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định khung giá cho thuê nhà ở xã hội, nhà lưu trú công nhân trong khu công nghiệp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54/2024/QĐ-UBND</w:t>
      </w:r>
    </w:p>
    <w:p>
      <w:r>
        <w:t>Bình Thuận, ngày 31 tháng 10 năm 2024</w:t>
      </w:r>
    </w:p>
    <w:p>
      <w:r>
        <w:t>QUYẾT ĐỊNH</w:t>
      </w:r>
    </w:p>
    <w:p>
      <w:r>
        <w:t>QUY ĐỊNH KHUNG GIÁ CHO THUÊ NHÀ Ở XÃ HỘI, NHÀ LƯU TRÚ CÔNG NHÂN TRONG KHU CÔNG NGHIỆP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3185/TTr-SXD ngày 25 tháng 10 năm 2024 và Công văn số 3196/TTr-SXD ngày 26 tháng 10 năm 2024.</w:t>
      </w:r>
    </w:p>
    <w:p>
      <w:r>
        <w:t>QUYẾT ĐỊNH:</w:t>
      </w:r>
    </w:p>
    <w:p>
      <w:r>
        <w:t>Điều 1. Phạm vi điều chỉnh</w:t>
      </w:r>
    </w:p>
    <w:p>
      <w:r>
        <w:t>Quyết định này quy định chi tiết thi hành khoản 3, khoản 5 Điều 87 và Điều 99 Luật Nhà ở số 27/2023/QH15 ngày 27 tháng 11 năm 2023 về khung giá cho thuê nhà ở xã hội, khung giá cho thuê nhà lưu trú công nhân trong khu công nghiệp trên địa bàn tỉnh Bình Thuận.</w:t>
      </w:r>
    </w:p>
    <w:p>
      <w:r>
        <w:t>Điều 2. Đối tượng áp dụng</w:t>
      </w:r>
    </w:p>
    <w:p>
      <w:r>
        <w:t>1. Tổ chức, cá nhân tham gia đầu tư xây dựng nhà ở xã hội, nhà lưu trú công nhân trong khu công nghiệp không bằng vốn đầu tư công, nguồn tài chính công đoàn trên địa bàn tỉnh Bình Thuận.</w:t>
      </w:r>
    </w:p>
    <w:p>
      <w:r>
        <w:t>2. Các đối tượng được thuê nhà ở xã hội, nhà lưu trú công nhân trong khu công nghiệp theo quy định của Luật Nhà ở.</w:t>
      </w:r>
    </w:p>
    <w:p>
      <w:r>
        <w:t>3. Các cơ quan nhà nước, tổ chức, cá nhân khác có liên quan.</w:t>
      </w:r>
    </w:p>
    <w:p>
      <w:r>
        <w:t>Điều 3. Nguyên tắc áp dụng</w:t>
      </w:r>
    </w:p>
    <w:p>
      <w:r>
        <w:t>Giá thuê nhà ở xã hội, nhà lưu trú công nhân trong khu công nghiệp theo khung giá quy định tại Điều 4 của Quyết định này đã bao gồm toàn bộ chi phí theo quy định tại khoản 2 Điều 22 Nghị định số 100/2024/NĐ-CP ngày 26 tháng 7 năm 2024 của Chính phủ và chi phí bảo trì; chưa bao gồm giá dịch vụ quản lý vận hành và không bao gồm kinh phí mua bảo hiểm cháy, nổ, chi phí trông giữ xe, chi phí sử dụng nhiên liệu, năng lượng, nước sinh hoạt, dịch vụ truyền hình, thông tin liên lạc, thù lao cho Ban quản trị và chi phí dịch vụ khác phục vụ cho việc sử dụng riêng của chủ sở hữu, người sử dụng nhà ở.</w:t>
      </w:r>
    </w:p>
    <w:p>
      <w:r>
        <w:t>Điều 4. Khung giá cho thuê nhà ở xã hội, nhà lưu trú công nhân trong khu công nghiệp</w:t>
      </w:r>
    </w:p>
    <w:p>
      <w:r>
        <w:t>1. Khung giá cho thuê nhà ở xã hội</w:t>
      </w:r>
    </w:p>
    <w:p>
      <w:r>
        <w:t>Đơn vị tính: đồng/m²/tháng</w:t>
      </w:r>
    </w:p>
    <w:p>
      <w:r>
        <w:t>STT</w:t>
      </w:r>
    </w:p>
    <w:p>
      <w:r>
        <w:t>Nhà ở xã hội</w:t>
      </w:r>
    </w:p>
    <w:p>
      <w:r>
        <w:t>Mức giá tối thiểu</w:t>
      </w:r>
    </w:p>
    <w:p>
      <w:r>
        <w:t>Mức giá tối đa</w:t>
      </w:r>
    </w:p>
    <w:p>
      <w:r>
        <w:t>I</w:t>
      </w:r>
    </w:p>
    <w:p>
      <w:r>
        <w:t>Công trình nhà ở riêng lẻ, nhà   nhiều tầng, nhiều căn hộ</w:t>
      </w:r>
    </w:p>
    <w:p>
      <w:r>
        <w:t>1</w:t>
      </w:r>
    </w:p>
    <w:p>
      <w:r>
        <w:t>Nhà 01 tầng</w:t>
      </w:r>
    </w:p>
    <w:p>
      <w:r>
        <w:t>18.600</w:t>
      </w:r>
    </w:p>
    <w:p>
      <w:r>
        <w:t>19.400</w:t>
      </w:r>
    </w:p>
    <w:p>
      <w:r>
        <w:t>2</w:t>
      </w:r>
    </w:p>
    <w:p>
      <w:r>
        <w:t>Nhà từ 02 đến 03 tầng</w:t>
      </w:r>
    </w:p>
    <w:p>
      <w:r>
        <w:t>55.300</w:t>
      </w:r>
    </w:p>
    <w:p>
      <w:r>
        <w:t>78.000</w:t>
      </w:r>
    </w:p>
    <w:p>
      <w:r>
        <w:t>II</w:t>
      </w:r>
    </w:p>
    <w:p>
      <w:r>
        <w:t>Công trình nhà chung cư</w:t>
      </w:r>
    </w:p>
    <w:p>
      <w:r>
        <w:t>1</w:t>
      </w:r>
    </w:p>
    <w:p>
      <w:r>
        <w:t>Số tầng ≤ 5 không có tầng hầm</w:t>
      </w:r>
    </w:p>
    <w:p>
      <w:r>
        <w:t>52.800</w:t>
      </w:r>
    </w:p>
    <w:p>
      <w:r>
        <w:t>90.900</w:t>
      </w:r>
    </w:p>
    <w:p>
      <w:r>
        <w:t>2</w:t>
      </w:r>
    </w:p>
    <w:p>
      <w:r>
        <w:t>Số tầng ≤ 5 có 01 tầng hầm</w:t>
      </w:r>
    </w:p>
    <w:p>
      <w:r>
        <w:t>61.700</w:t>
      </w:r>
    </w:p>
    <w:p>
      <w:r>
        <w:t>106.200</w:t>
      </w:r>
    </w:p>
    <w:p>
      <w:r>
        <w:t>3</w:t>
      </w:r>
    </w:p>
    <w:p>
      <w:r>
        <w:t>5 &lt; số tầng ≤ 7 không có tầng hầm</w:t>
      </w:r>
    </w:p>
    <w:p>
      <w:r>
        <w:t>68.000</w:t>
      </w:r>
    </w:p>
    <w:p>
      <w:r>
        <w:t>117.100</w:t>
      </w:r>
    </w:p>
    <w:p>
      <w:r>
        <w:t>4</w:t>
      </w:r>
    </w:p>
    <w:p>
      <w:r>
        <w:t>5 &lt; số tầng ≤ 7 có 01 tầng hầm</w:t>
      </w:r>
    </w:p>
    <w:p>
      <w:r>
        <w:t>72.500</w:t>
      </w:r>
    </w:p>
    <w:p>
      <w:r>
        <w:t>125.200</w:t>
      </w:r>
    </w:p>
    <w:p>
      <w:r>
        <w:t>5</w:t>
      </w:r>
    </w:p>
    <w:p>
      <w:r>
        <w:t>7 &lt; số tầng ≤ 10 không có tầng hầm</w:t>
      </w:r>
    </w:p>
    <w:p>
      <w:r>
        <w:t>70.100</w:t>
      </w:r>
    </w:p>
    <w:p>
      <w:r>
        <w:t>120.600</w:t>
      </w:r>
    </w:p>
    <w:p>
      <w:r>
        <w:t>6</w:t>
      </w:r>
    </w:p>
    <w:p>
      <w:r>
        <w:t>7 &lt; số tầng ≤ 10 có 01 tầng hầm</w:t>
      </w:r>
    </w:p>
    <w:p>
      <w:r>
        <w:t>73.300</w:t>
      </w:r>
    </w:p>
    <w:p>
      <w:r>
        <w:t>126.200</w:t>
      </w:r>
    </w:p>
    <w:p>
      <w:r>
        <w:t>7</w:t>
      </w:r>
    </w:p>
    <w:p>
      <w:r>
        <w:t>10 &lt; số tầng ≤ 15 không có tầng hầm</w:t>
      </w:r>
    </w:p>
    <w:p>
      <w:r>
        <w:t>73.400</w:t>
      </w:r>
    </w:p>
    <w:p>
      <w:r>
        <w:t>126.400</w:t>
      </w:r>
    </w:p>
    <w:p>
      <w:r>
        <w:t>8</w:t>
      </w:r>
    </w:p>
    <w:p>
      <w:r>
        <w:t>10 &lt; số tầng ≤ 15 có 01 tầng hầm</w:t>
      </w:r>
    </w:p>
    <w:p>
      <w:r>
        <w:t>75.500</w:t>
      </w:r>
    </w:p>
    <w:p>
      <w:r>
        <w:t>129.900</w:t>
      </w:r>
    </w:p>
    <w:p>
      <w:r>
        <w:t>9</w:t>
      </w:r>
    </w:p>
    <w:p>
      <w:r>
        <w:t>15 &lt; số tầng ≤ 20 không có tầng hầm</w:t>
      </w:r>
    </w:p>
    <w:p>
      <w:r>
        <w:t>81.800</w:t>
      </w:r>
    </w:p>
    <w:p>
      <w:r>
        <w:t>140.700</w:t>
      </w:r>
    </w:p>
    <w:p>
      <w:r>
        <w:t>10</w:t>
      </w:r>
    </w:p>
    <w:p>
      <w:r>
        <w:t>15 &lt; số tầng ≤ 20 có 01 tầng hầm</w:t>
      </w:r>
    </w:p>
    <w:p>
      <w:r>
        <w:t>83.100</w:t>
      </w:r>
    </w:p>
    <w:p>
      <w:r>
        <w:t>143.100</w:t>
      </w:r>
    </w:p>
    <w:p>
      <w:r>
        <w:t>2. Khung giá cho thuê nhà lưu trú công nhân trong khu công nghiệp</w:t>
      </w:r>
    </w:p>
    <w:p>
      <w:r>
        <w:t>Đơn vị tính: đồng/m²/tháng</w:t>
      </w:r>
    </w:p>
    <w:p>
      <w:r>
        <w:t>STT</w:t>
      </w:r>
    </w:p>
    <w:p>
      <w:r>
        <w:t>Nhà ở lưu trú công nhân trong khu   công nghiệp</w:t>
      </w:r>
    </w:p>
    <w:p>
      <w:r>
        <w:t>Mức giá tối thiểu</w:t>
      </w:r>
    </w:p>
    <w:p>
      <w:r>
        <w:t>Mức giá tối đa</w:t>
      </w:r>
    </w:p>
    <w:p>
      <w:r>
        <w:t>1</w:t>
      </w:r>
    </w:p>
    <w:p>
      <w:r>
        <w:t>Số tầng ≤ 5 không có tầng hầm</w:t>
      </w:r>
    </w:p>
    <w:p>
      <w:r>
        <w:t>49.500</w:t>
      </w:r>
    </w:p>
    <w:p>
      <w:r>
        <w:t>90.900</w:t>
      </w:r>
    </w:p>
    <w:p>
      <w:r>
        <w:t>2</w:t>
      </w:r>
    </w:p>
    <w:p>
      <w:r>
        <w:t>5 &lt; số tầng ≤ 7 không có tầng hầm</w:t>
      </w:r>
    </w:p>
    <w:p>
      <w:r>
        <w:t>60.600</w:t>
      </w:r>
    </w:p>
    <w:p>
      <w:r>
        <w:t>117.000</w:t>
      </w:r>
    </w:p>
    <w:p>
      <w:r>
        <w:t>3</w:t>
      </w:r>
    </w:p>
    <w:p>
      <w:r>
        <w:t>7 &lt; số tầng ≤ 10 không có tầng hầm</w:t>
      </w:r>
    </w:p>
    <w:p>
      <w:r>
        <w:t>62.000</w:t>
      </w:r>
    </w:p>
    <w:p>
      <w:r>
        <w:t>120.600</w:t>
      </w:r>
    </w:p>
    <w:p>
      <w:r>
        <w:t>4</w:t>
      </w:r>
    </w:p>
    <w:p>
      <w:r>
        <w:t>10 &lt; số tầng ≤ 15 không có tầng hầm</w:t>
      </w:r>
    </w:p>
    <w:p>
      <w:r>
        <w:t>64.400</w:t>
      </w:r>
    </w:p>
    <w:p>
      <w:r>
        <w:t>126.300</w:t>
      </w:r>
    </w:p>
    <w:p>
      <w:r>
        <w:t>5</w:t>
      </w:r>
    </w:p>
    <w:p>
      <w:r>
        <w:t>15 &lt; số tầng ≤ 20 không có tầng hầm</w:t>
      </w:r>
    </w:p>
    <w:p>
      <w:r>
        <w:t>70.600</w:t>
      </w:r>
    </w:p>
    <w:p>
      <w:r>
        <w:t>140.700</w:t>
      </w:r>
    </w:p>
    <w:p>
      <w:r>
        <w:t>Điều 5. Điều khoản thi hành</w:t>
      </w:r>
    </w:p>
    <w:p>
      <w:r>
        <w:t>1. Quyết định này có hiệu lực kể từ ngày 15 tháng 11 năm 2024.</w:t>
      </w:r>
    </w:p>
    <w:p>
      <w:r>
        <w:t>2. Chánh Văn phòng Ủy ban nhân dân tỉnh, Giám đốc các Sở: Xây dựng, Tài chính, Tài nguyên và Môi trường, Trưởng Ban Quản lý các khu công nghiệp Bình Thuận, Giám đốc Công an tỉnh, thủ trưởng các sở, ban, ngành, các cơ quan, đơn vị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5;</w:t>
      </w:r>
    </w:p>
    <w:p>
      <w:r>
        <w:t>- Văn phòng Chính phủ;</w:t>
      </w:r>
    </w:p>
    <w:p>
      <w:r>
        <w:t>- Các Bộ: Xây dựng, Tài nguyên và Môi trường, Tài chính, Tư pháp;</w:t>
      </w:r>
    </w:p>
    <w:p>
      <w:r>
        <w:t>- Cục Kiểm tra VBQPPL - Bộ Tư pháp;</w:t>
      </w:r>
    </w:p>
    <w:p>
      <w:r>
        <w:t>- Thường trực Tỉnh ủy;</w:t>
      </w:r>
    </w:p>
    <w:p>
      <w:r>
        <w:t>- Thường trực HĐND tỉnh;</w:t>
      </w:r>
    </w:p>
    <w:p>
      <w:r>
        <w:t>- Ủy ban Mặt trận Tổ quốc Việt Nam tỉnh;</w:t>
      </w:r>
    </w:p>
    <w:p>
      <w:r>
        <w:t>- Chủ tịch và các PCT UBND tỉnh;</w:t>
      </w:r>
    </w:p>
    <w:p>
      <w:r>
        <w:t>- Báo Bình Thuận;</w:t>
      </w:r>
    </w:p>
    <w:p>
      <w:r>
        <w:t>- Đài Phát thanh - Truyền hình tỉnh;</w:t>
      </w:r>
    </w:p>
    <w:p>
      <w:r>
        <w:t>- Trung tâm thông tin tỉnh;</w:t>
      </w:r>
    </w:p>
    <w:p>
      <w:r>
        <w:t>- Lưu: VT, KT, TH, KGVXNV, NCKSTTHC, ĐTQH.  Ch</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