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năm 2024 về Danh mục tài sản mua sắm tập trung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53/QĐ-UBND</w:t>
      </w:r>
    </w:p>
    <w:p>
      <w:r>
        <w:t>Tuyên Quang, ngày 24 tháng 01 năm 2024</w:t>
      </w:r>
    </w:p>
    <w:p>
      <w:r>
        <w:t>QUYẾT ĐỊNH</w:t>
      </w:r>
    </w:p>
    <w:p>
      <w:r>
        <w:t>BAN HÀNH DANH MỤC TÀI SẢN MUA SẮM TẬP TRUNG TRÊN ĐỊA BÀN TỈNH TUYÊN QUANG</w:t>
      </w:r>
    </w:p>
    <w:p>
      <w:r>
        <w:t>CHỦ TỊCH ỦY BAN NHÂN DÂN TỈNH TUYÊN QUANG</w:t>
      </w:r>
    </w:p>
    <w:p>
      <w:r>
        <w:t>Căn cứ Luật Tổ chức chính quyền địa phương ngày 19 tháng 06 năm 2015, đã được sửa đổi, bổ sung tại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Đấu thầu ngày 23 tháng 6 năm 2023;</w:t>
      </w:r>
    </w:p>
    <w:p>
      <w:r>
        <w:t>Căn cứ Luật Quản lý, sử dụng tài sản công ngày 21 tháng 6 năm 2017, đã được sửa đổi, bổ sung tại khoản 7 Điều 99 Luật Đầu tư theo phương thức đối tác công tư ngày 18 tháng 6 năm 2020; Khoản 3 Điều 2 Luật Sửa đổi, bổ sung một số điều của Luật Sở hữu trí tuệ ngày 16 tháng 6 năm 2022;</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Nghị quyết số 02/2018/NQ-HĐND ngày 03 tháng 7 năm 2018 của Hội đồng nhân dân tỉnh Tuyên Quang khóa XVIII, kỳ họp thứ 6 Ban hành Quy định phân cấp thẩm quyền quyết định việc quản lý, sử dụng tài sản công và xác lập quyền sở hữu toàn dân về tài sản, xử lý đối với tài sản được xác lập quyền sở hữu toàn dân trên địa bàn tỉnh Tuyên Quang;</w:t>
      </w:r>
    </w:p>
    <w:p>
      <w:r>
        <w:t>Theo đề nghị của Giám đốc Sở Tài chính tại Tờ trình số 04/TTr-STC ngày 14 tháng 01 năm 2024 về Dự thảo Quyết định của Chủ tịch Ủy ban nhân dân tỉnh về việc Ban hành danh mục tài sản mua sắm tập trung và dự thảo Quyết định của Ủy ban nhân dân tỉnh về việc phân công đơn vị thực hiện mua sắm tập trung trên địa bàn tỉnh Tuyên Quang.</w:t>
      </w:r>
    </w:p>
    <w:p>
      <w:r>
        <w:t>QUYẾT ĐỊNH:</w:t>
      </w:r>
    </w:p>
    <w:p>
      <w:r>
        <w:t>Điều 1. Ban hành danh mục tài sản mua sắm tập trung trên địa bàn tỉnh Tuyên Quang</w:t>
      </w:r>
    </w:p>
    <w:p>
      <w:r>
        <w:t>1. Danh mục tài sản mua sắm tập trung đối với các cơ quan, tổ chức, đơn vị thuộc địa phương quản lý trên địa bàn tỉnh Tuyên Quang là máy móc, thiết bị gồm 02 danh mục:</w:t>
      </w:r>
    </w:p>
    <w:p>
      <w:r>
        <w:t>a) Máy vi tính để bàn.</w:t>
      </w:r>
    </w:p>
    <w:p>
      <w:r>
        <w:t>b) Máy vi tính xách tay.</w:t>
      </w:r>
    </w:p>
    <w:p>
      <w:r>
        <w:t>2. Danh mục tài sản mua sắm tập trung trên địa bàn tỉnh Tuyên Quang quy định tại khoản 1 Điều này được áp dụng để đơn vị được phân công thực hiện mua sắm tập trung của tỉnh tổ chức thực hiện mua sắm tài sản tập trung theo quy định hiện hành. Việc điều chỉnh danh mục tài sản mua sắm tập trung thực hiện theo quy định của Bộ Tài chính và của Ủy ban nhân dân tỉnh.</w:t>
      </w:r>
    </w:p>
    <w:p>
      <w:r>
        <w:t>3. Đối với các danh mục tài sản ngoài danh mục mua sắm tập trung nêu trên: Các cơ quan, tổ chức, đơn vị trên địa bàn tỉnh Tuyên Quang thực hiện mua sắm theo quy định của pháp luật hiện hành.</w:t>
      </w:r>
    </w:p>
    <w:p>
      <w:r>
        <w:t>Điều 2. Nguồn kinh phí thực hiện mua sắm tài sản theo hình thức mua sắm tập trung</w:t>
      </w:r>
    </w:p>
    <w:p>
      <w:r>
        <w:t>1. Nguồn kinh phí mua sắm tập trung đối với tài sản thuộc danh mục mua sắm tập trung được thực hiện theo quy định tại Điều 70 Nghị định số 151/2017/NĐ-CP ngày 26/12/2017 của Chính phủ quy định chi tiết một số điều của Luật Quản lý, sử dụng tài sản công.</w:t>
      </w:r>
    </w:p>
    <w:p>
      <w:r>
        <w:t>2. Trường hợp phát sinh nhu cầu mua sắm tài sản thuộc danh mục mua sắm tập trung ngoài dự toán được giao đầu năm và đã được cơ quan, người có thẩm quyền phê duyệt bổ sung dự toán mua sắm, cơ quan, tổ chức, đơn vị có nhu cầu về tài sản tổ chức thực hiện mua sắm theo quy định của pháp luật về đấu thầu và pháp luật có liên quan ( trong đó, ưu tiên mua sắm theo kết quả lựa chọn nhà thầu mua sắm tập trung và thỏa thuận khung được ký kết tại thời điểm gần nhất).</w:t>
      </w:r>
    </w:p>
    <w:p>
      <w:r>
        <w:t>3. Các nội dung khác có liên quan không quy định tại Quyết định này, thực hiện theo quy định tại Nghị định số 151/2017/NĐ-CP ngày 26 tháng 12 năm 2017 của Chính phủ quy định chi tiết một số điều của Luật Quản lý, sử dụng tài sản công và pháp luật hiện hành.</w:t>
      </w:r>
    </w:p>
    <w:p>
      <w:r>
        <w:t>Điều 3. Tổ chức thực hiện</w:t>
      </w:r>
    </w:p>
    <w:p>
      <w:r>
        <w:t>1. Các cơ quan, tổ chức, đơn vị trên địa bàn tỉnh Tuyên Quang theo chức năng, nhiệm vụ được giao có trách nhiệm tổ chức, thực hiện việc mua sắm tập trung theo đúng danh mục, tiêu chuẩn, định mức đã được cấp có thẩm quyền phê duyệt.</w:t>
      </w:r>
    </w:p>
    <w:p>
      <w:r>
        <w:t>2. Sở Tài chính chủ trì, phối hợp với các sở, ngành liên quan hướng dẫn, kiểm tra các cơ quan, tổ chức, đơn vị thực hiện việc mua sắm tài sản tập trung theo quy định hiện hành của Nhà nước.</w:t>
      </w:r>
    </w:p>
    <w:p>
      <w:r>
        <w:t>Điều 4. Hiệu lực thi hành</w:t>
      </w:r>
    </w:p>
    <w:p>
      <w:r>
        <w:t>1. Quyết định này có hiệu lực thi hành kể từ ngày ký.</w:t>
      </w:r>
    </w:p>
    <w:p>
      <w:r>
        <w:t>2. Chánh Văn phòng Ủy ban nhân dân tỉnh, Thủ trưởng các sở, ban, ngành, các đơn vị sự nghiệp công lập cấp tỉnh; Giám đốc Kho bạc Nhà nước Tuyên Quang; Chủ tịch Ủy ban nhân dân huyện, thành phố và Thủ trưởng các cơ quan, đơn vị có liên quan chịu trách nhiệm thi hành Quyết định này./.</w:t>
      </w:r>
    </w:p>
    <w:p>
      <w:r>
        <w:t>Nơi nhận:</w:t>
      </w:r>
    </w:p>
    <w:p>
      <w:r>
        <w:t>- Văn phòng Chính phủ; (Báo cáo)</w:t>
      </w:r>
    </w:p>
    <w:p>
      <w:r>
        <w:t>- Bộ Tài chính; (Báo cáo)</w:t>
      </w:r>
    </w:p>
    <w:p>
      <w:r>
        <w:t>- Thường trực Tỉnh uỷ; (Báo cáo)</w:t>
      </w:r>
    </w:p>
    <w:p>
      <w:r>
        <w:t>- Thường trực HĐND tỉnh; (Báo cáo)</w:t>
      </w:r>
    </w:p>
    <w:p>
      <w:r>
        <w:t>- Đoàn Đại biểu Quốc hội tỉnh; (Báo cáo)</w:t>
      </w:r>
    </w:p>
    <w:p>
      <w:r>
        <w:t>- Chủ tịch UBND tỉnh;</w:t>
      </w:r>
    </w:p>
    <w:p>
      <w:r>
        <w:t>- Các Phó Chủ tịch UBND tỉnh;</w:t>
      </w:r>
    </w:p>
    <w:p>
      <w:r>
        <w:t>- Ban Kinh tế NS - HĐND tỉnh;</w:t>
      </w:r>
    </w:p>
    <w:p>
      <w:r>
        <w:t>- Như khoản 2, Điều 4 (Thi hành);</w:t>
      </w:r>
    </w:p>
    <w:p>
      <w:r>
        <w:t>- Các Phó chánh VPUBND tỉnh;</w:t>
      </w:r>
    </w:p>
    <w:p>
      <w:r>
        <w:t>- Cổng Thông tin điện tử tỉnh;</w:t>
      </w:r>
    </w:p>
    <w:p>
      <w:r>
        <w:t>- HĐND, UBND huyện, thành phố;</w:t>
      </w:r>
    </w:p>
    <w:p>
      <w:r>
        <w:t>- Công báo tỉnh Tuyên Quang;</w:t>
      </w:r>
    </w:p>
    <w:p>
      <w:r>
        <w:t>- Lưu: VT, THVX.</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