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5268/QĐ-UBND năm 2024 phê duyệt Quy trình giải quyết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5268/QĐ-UBND</w:t>
      </w:r>
    </w:p>
    <w:p>
      <w:r>
        <w:t>Thành phố Hồ Ch í  Minh, ngày 18 tháng 11 năm 2024</w:t>
      </w:r>
    </w:p>
    <w:p>
      <w:r>
        <w:t>QUYẾT ĐỊNH</w:t>
      </w:r>
    </w:p>
    <w:p>
      <w:r>
        <w:t>VỀ VIỆC PHÊ DUYỆT QUY TRÌNH GIẢI QUYẾT THỦ TỤC HÀNH CHÍNH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Khoa học và Công nghệ tại Tờ trình số 4570/TTr-SKHCN ngày 01 tháng 11 năm 2024.</w:t>
      </w:r>
    </w:p>
    <w:p>
      <w:r>
        <w:t>QUYẾT ĐỊNH:</w:t>
      </w:r>
    </w:p>
    <w:p>
      <w:r>
        <w:t>Điều 1.  Ban hành kèm theo Quyết định này 06 quy trình nội bộ giải quyết thủ tục hành chính đã được tái cấu trúc theo các tiêu chí, phương án tại Quyết định số 1802/QĐ-UBND ngày 27 tháng 5 năm 2022 thuộc phạm vi chức năng quản lý của Sở Khoa học và Công nghệ.</w:t>
      </w:r>
    </w:p>
    <w:p>
      <w:r>
        <w:t>Danh mục và nội dung chi tiết của các quy trình nội bộ được đăng tải trên  C 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Khoa học và Công nghệ,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GẢI QUYẾT THỦ TỤC HÀNH CHÍNH THUỘC PHẠM VI CHỨC NĂNG QUẢN  L Ý CỦA SỞ KHOA HỌC CÔNG NGHỆ</w:t>
      </w:r>
    </w:p>
    <w:p>
      <w:r>
        <w:t>(Kèm theo Quyết định số 5268/QĐ-UBND ngày 18 tháng 11 năm 2024 của Chủ tịch Ủy ban nhân dân Thành phố)</w:t>
      </w:r>
    </w:p>
    <w:p>
      <w:r>
        <w:t>STT</w:t>
      </w:r>
    </w:p>
    <w:p>
      <w:r>
        <w:t>TÊN QUY TRÌNH NỘI BỘ</w:t>
      </w:r>
    </w:p>
    <w:p>
      <w:r>
        <w:t>1</w:t>
      </w:r>
    </w:p>
    <w:p>
      <w:r>
        <w:t>Xác định dự án đầu tư có hoặc không sử dụng công nghệ lạc hậu, tiềm ẩn nguy cơ gây ô nhiễm môi trường, thâm dụng tài nguyên</w:t>
      </w:r>
    </w:p>
    <w:p>
      <w:r>
        <w:t>2</w:t>
      </w:r>
    </w:p>
    <w:p>
      <w:r>
        <w:t>Hỗ trợ kinh phí hoặc mua công nghệ được tổ chức, cá nhân trong nước tạo ra từ kết quả nghiên cứu khoa học và phát triển công nghệ để sản xuất sản phẩm quốc gia, trọng điểm, chủ lực</w:t>
      </w:r>
    </w:p>
    <w:p>
      <w:r>
        <w:t>3</w:t>
      </w:r>
    </w:p>
    <w:p>
      <w:r>
        <w:t>Cấp Giấy chứng nhận chuyển giao công nghệ khuyến khích chuyển giao</w:t>
      </w:r>
    </w:p>
    <w:p>
      <w:r>
        <w:t>4</w:t>
      </w:r>
    </w:p>
    <w:p>
      <w:r>
        <w:t>Sửa đổi, bổ sung Giấy chứng nhận chuyển giao công nghệ khuyến khích chuyển giao</w:t>
      </w:r>
    </w:p>
    <w:p>
      <w:r>
        <w:t>5</w:t>
      </w:r>
    </w:p>
    <w:p>
      <w:r>
        <w:t>Cấp lại Giấy chứng nhận chuyển giao công nghệ khuyến khích chuyển giao</w:t>
      </w:r>
    </w:p>
    <w:p>
      <w:r>
        <w:t>6</w:t>
      </w:r>
    </w:p>
    <w:p>
      <w:r>
        <w:t>Yêu cầu hỗ trợ từ Quỹ phát triển khoa học và công nghệ tỉnh, thành phố trực thuộc Trung 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