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526/QĐ-UBND năm 2023 bãi bỏ 04 Chỉ thị do Ủy ban nhân dân quận Tân Bình, thành phố Hồ Chí Minh ban hành trước ngày 01 tháng 7 nãm 2016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QUẬN TÂN BÌNH</w:t>
      </w:r>
    </w:p>
    <w:p>
      <w:r>
        <w:t>-------</w:t>
      </w:r>
    </w:p>
    <w:p>
      <w:r>
        <w:t>CỘNG HÒA XÃ HỘI CHỦ NGHĨA VIỆT NAM</w:t>
      </w:r>
    </w:p>
    <w:p>
      <w:r>
        <w:t>Độc lập - Tự do - Hạnh phúc</w:t>
      </w:r>
    </w:p>
    <w:p>
      <w:r>
        <w:t>---------------</w:t>
      </w:r>
    </w:p>
    <w:p>
      <w:r>
        <w:t>Số: 526/QĐ-UBND</w:t>
      </w:r>
    </w:p>
    <w:p>
      <w:r>
        <w:t>Tân Bình, ngày 09 tháng 11 năm 2023</w:t>
      </w:r>
    </w:p>
    <w:p>
      <w:r>
        <w:t>QUYẾT ĐỊNH</w:t>
      </w:r>
    </w:p>
    <w:p>
      <w:r>
        <w:t>VỀ VIỆC BÃI BỎ 04 CHỈ THỊ DO ỦY BAN NHÂN DÂN QUẬN TÂN BÌNH BAN HÀNH TRƯỚC NGÀY 01 THÁNG 7 NĂM 2016</w:t>
      </w:r>
    </w:p>
    <w:p>
      <w:r>
        <w:t>ỦY BAN NHÂN DÂN QUẬN TÂN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131/2020/QH14 ngày 16 tháng 11 năm 2020 của Quốc hội (khóa XIV) về tổ chức chính quyền đô thị tại Thành phố Hồ Chí Minh;</w:t>
      </w:r>
    </w:p>
    <w:p>
      <w:r>
        <w:t>Căn cứ Nghị định số 30/2020/NĐ-CP ngày 05 tháng 3 năm 2020 của Chính phủ về công tác văn thư;</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Theo hướng dẫn của Bộ Tư pháp tại Công văn số 4218/BTP-VĐCXDPL ngày 28 tháng 11 năm 2016 về việc trả lời một số quy định của Luật Ban hành văn bản quy phạm pháp luật năm 2015 và Nghị định số 34/2016/NĐ-CP;</w:t>
      </w:r>
    </w:p>
    <w:p>
      <w:r>
        <w:t>Theo đề nghị của Trưởng phòng Tư pháp tại Tờ trình số 825/TTr-TP ngày 27 tháng 10 năm 2023 về việc ban hành quyết định bãi bỏ 04 Chỉ thị quy phạm pháp luật do Ủy ban nhân dân quận Tân Bình ban hành trước ngày 01 tháng 7 năm 2016.</w:t>
      </w:r>
    </w:p>
    <w:p>
      <w:r>
        <w:t>QUYẾT ĐỊNH:</w:t>
      </w:r>
    </w:p>
    <w:p>
      <w:r>
        <w:t>Điều 1. Bãi bỏ toàn bộ 04 Chỉ thị do Ủy ban nhân dân quận Tân Bình ban hành</w:t>
      </w:r>
    </w:p>
    <w:p>
      <w:r>
        <w:t>Bãi bỏ toàn bộ 04 Chỉ thị quy phạm pháp luật do Ủy ban nhân dân quận Tân Bình ban hành trước ngày 01 tháng 7 năm 2016 như sau:</w:t>
      </w:r>
    </w:p>
    <w:p>
      <w:r>
        <w:t>1. Chỉ thị số 03/2007/CT-UBND ngày 10 tháng 7 năm 2007 của Ủy ban nhân dân quận Tân Bình về việc tăng cường thực hiện các biện pháp bảo đảm vệ sinh an toàn thực phẩm trên địa bàn quận.</w:t>
      </w:r>
    </w:p>
    <w:p>
      <w:r>
        <w:t>2. Chỉ thị số 06/2007/CT-UBND ngày 20 tháng 8 năm 2007 của Ủy ban nhân dân quận Tân Bình về thực hiện các giải pháp để kéo giảm tai nạn giao thông trên địa bàn quận trong 6 tháng cuối năm 2007.</w:t>
      </w:r>
    </w:p>
    <w:p>
      <w:r>
        <w:t>3. Chỉ thị số 08/2007/CT-UBND ngày 30 tháng 8 năm 2007 của Ủy ban nhân dân quận Tân Bình về việc tăng cường các biện pháp phòng chống sốt xuất huyết trên địa bàn quận.</w:t>
      </w:r>
    </w:p>
    <w:p>
      <w:r>
        <w:t>4. Chỉ thị số 02/2011/CT-UBND ngày 16 tháng 3 năm 2011 của Ủy ban nhân dân quận Tân Bình về triển khai thực hiện Nghị quyết số 11/NQ-CP ngày 24 tháng 02 năm 2011 của Chính phủ về những giải pháp chủ yếu tập trung kiềm chế lạm phát, ổn định kinh tế vĩ mô, bảo đảm an sinh xã hội; phấn đấu thực hiện thắng lợi các chỉ tiêu kinh tế - xã hội, ngân sách quận năm 2011.</w:t>
      </w:r>
    </w:p>
    <w:p>
      <w:r>
        <w:t>Điều 2. Hiệu lực thi hành</w:t>
      </w:r>
    </w:p>
    <w:p>
      <w:r>
        <w:t>Quyết định này có hiệu lực kể từ ngày ký.</w:t>
      </w:r>
    </w:p>
    <w:p>
      <w:r>
        <w:t>Điều 3. Tổ chức thực hiện</w:t>
      </w:r>
    </w:p>
    <w:p>
      <w:r>
        <w:t>Chánh Văn phòng Ủy ban nhân dân quận, Thủ trưởng các cơ quan, đơn vị thuộc quận và Chủ tịch Ủy ban nhân dân 15 phường chịu trách nhiệm thi hành Quyết định này./.</w:t>
      </w:r>
    </w:p>
    <w:p>
      <w:r>
        <w:t>Nơi nhận:</w:t>
      </w:r>
    </w:p>
    <w:p>
      <w:r>
        <w:t>- Như Điều 3;</w:t>
      </w:r>
    </w:p>
    <w:p>
      <w:r>
        <w:t>- Văn phòng UBND Thành phố;</w:t>
      </w:r>
    </w:p>
    <w:p>
      <w:r>
        <w:t>- Sở Tư pháp;</w:t>
      </w:r>
    </w:p>
    <w:p>
      <w:r>
        <w:t>- Trung tâm Công báo;</w:t>
      </w:r>
    </w:p>
    <w:p>
      <w:r>
        <w:t>- Thường trực Quận ủy;</w:t>
      </w:r>
    </w:p>
    <w:p>
      <w:r>
        <w:t>- TTUB: CT, các PCT;</w:t>
      </w:r>
    </w:p>
    <w:p>
      <w:r>
        <w:t>- VPUB: CVP: các PCVP;</w:t>
      </w:r>
    </w:p>
    <w:p>
      <w:r>
        <w:t>- Các phòng, ban chuyên môn;</w:t>
      </w:r>
    </w:p>
    <w:p>
      <w:r>
        <w:t>- UBND 15 phường;</w:t>
      </w:r>
    </w:p>
    <w:p>
      <w:r>
        <w:t>- Lưu: VT, PTP/H.</w:t>
      </w:r>
    </w:p>
    <w:p>
      <w:r>
        <w:t>CHỦ TỊCH</w:t>
      </w:r>
    </w:p>
    <w:p>
      <w:r>
        <w:t>Nguyễn Bá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