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bãi bỏ Quyết định 30/2013/QĐ-UBND quy định chức năng, nhiệm vụ, quyền hạn và cơ cấu tổ chức bộ máy của Trung tâm Bảo trợ xã hội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52/2024/QĐ-UBND</w:t>
      </w:r>
    </w:p>
    <w:p>
      <w:r>
        <w:t>Nam Định, ngày 13 tháng 11 năm 2024</w:t>
      </w:r>
    </w:p>
    <w:p>
      <w:r>
        <w:t>QUYẾT ĐỊNH</w:t>
      </w:r>
    </w:p>
    <w:p>
      <w:r>
        <w:t>BÃI BỎ QUYẾT ĐỊNH SỐ 30/2013/QĐ-UBND NGÀY 29 THÁNG 8 NĂM 2013 CỦA UBND TỈNH NAM ĐỊNH QUY ĐỊNH CHỨC NĂNG, NHIỆM VỤ, QUYỀN HẠN VÀ CƠ CẤU TỔ CHỨC BỘ MÁY CỦA TRUNG TÂM BẢO TRỢ XÃ HỘI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của Chính phủ quy định chi tiết thi hành một số điều và biện pháp thi hành Luật Ban hành văn bản quy phạm pháp luật; Nghị định số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Căn cứ Thông tư số 33/2017/TT-BLĐTBXH ngày 29 tháng 12 năm 2017 của Bộ trưởng Bộ Lao động - Thương binh và Xã hội hướng dẫn về cơ cấu tổ chức, định mức nhân viên và quy trình, tiêu chuẩn trợ giúp xã hội tại cơ sở trợ giúp xã hội;</w:t>
      </w:r>
    </w:p>
    <w:p>
      <w:r>
        <w:t>Theo đề nghị của Giám đốc Sở Lao động -Thương binh và Xã hội tại Tờ trình số 118/TTr - SLĐTBXH ngày 01 tháng 11 năm 2024 và của Sở Tư pháp tại Báo cáo thẩm định số 1896/BC-STP ngày 31/10/2024;</w:t>
      </w:r>
    </w:p>
    <w:p>
      <w:r>
        <w:t>QUYẾT ĐỊNH:</w:t>
      </w:r>
    </w:p>
    <w:p>
      <w:r>
        <w:t>Điều 1.  Bãi bỏ toàn bộ Quyết định số 30/2013/QĐ-UBND ngày 29 tháng 8 năm 2013 của Ủy ban nhân dân tỉnh Nam Định quy định chức năng, nhiệm vụ, quyền hạn, cơ cấu tổ chức bộ máy của Trung tâm Bảo trợ xã hội tỉnh Nam Định.</w:t>
      </w:r>
    </w:p>
    <w:p>
      <w:r>
        <w:t>Điều 2.  Quyết định này có hiệu lực thi hành kể từ ngày 25 tháng 11 năm 2024.</w:t>
      </w:r>
    </w:p>
    <w:p>
      <w:r>
        <w:t>Điều 3.  Chánh Văn phòng UBND tỉnh, Giám đốc Sở Nội vụ, Giám đốc Sở Lao động - Thương binh và Xã hội; Chủ tịch UBND các huyện và thành phố Nam Định; Giám đốc Trung tâm Bảo trợ xã hội tỉnh; Thủ trưởng các cơ quan, tổ chức và cá nhân có liên quan chịu trách nhiệm thi hành Quyết định này./.</w:t>
      </w:r>
    </w:p>
    <w:p>
      <w:r>
        <w:t>Nơi nhận:</w:t>
      </w:r>
    </w:p>
    <w:p>
      <w:r>
        <w:t>- Như Điều 3;</w:t>
      </w:r>
    </w:p>
    <w:p>
      <w:r>
        <w:t>- Văn phòng Chính phủ;</w:t>
      </w:r>
    </w:p>
    <w:p>
      <w:r>
        <w:t>- Bộ Lao động -Thương binh và Xã hội;</w:t>
      </w:r>
    </w:p>
    <w:p>
      <w:r>
        <w:t>- Bộ Tư pháp;</w:t>
      </w:r>
    </w:p>
    <w:p>
      <w:r>
        <w:t>- TT Tỉnh ủy; TT HĐND tỉnh;</w:t>
      </w:r>
    </w:p>
    <w:p>
      <w:r>
        <w:t>- Đoàn đại biểu Quốc hội tỉnh;</w:t>
      </w:r>
    </w:p>
    <w:p>
      <w:r>
        <w:t>- Chủ tịch, các PCT UBND tỉnh;</w:t>
      </w:r>
    </w:p>
    <w:p>
      <w:r>
        <w:t>- Công báo tỉnh;</w:t>
      </w:r>
    </w:p>
    <w:p>
      <w:r>
        <w:t>- Cổng TTĐT tỉnh, Trang TTĐT VPUBND tỉnh;</w:t>
      </w:r>
    </w:p>
    <w:p>
      <w:r>
        <w:t>- Lưu: VP1, VP7, VP8.</w:t>
      </w:r>
    </w:p>
    <w:p>
      <w:r>
        <w:t>TM. ỦY BAN NHÂN DÂN</w:t>
      </w:r>
    </w:p>
    <w:p>
      <w:r>
        <w:t>CHỦ TỊCH</w:t>
      </w:r>
    </w:p>
    <w:p>
      <w:r>
        <w:t>Phạm Đình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