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512/QĐ-UBND năm 2024 công bố Danh mục gồm 08 thủ tục hành chính mới và 08 thủ tục hành chính bị bãi bỏ trong lĩnh vực tín ngưỡng, tôn giáo thuộc thẩm quyền giải quyết của Ủy ban nhân dân các huyện, thị xã, thành phố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512/QĐ-UBND</w:t>
      </w:r>
    </w:p>
    <w:p>
      <w:r>
        <w:t>Gia Lai, ngày 26 tháng 9 năm 2024</w:t>
      </w:r>
    </w:p>
    <w:p>
      <w:r>
        <w:t>QUYẾT ĐỊNH</w:t>
      </w:r>
    </w:p>
    <w:p>
      <w:r>
        <w:t>VỀ VIỆC CÔNG BỐ DANH MỤC GỒM 08 THỦ TỤC HÀNH CHÍNH MỚI VÀ 08 THỦ TỤC HÀNH CHÍNH BỊ BÃI BỎ TRONG LĨNH VỰC TÍN NGƯỠNG, TÔN GIÁO THUỘC THẨM QUYỀN GIẢI QUYẾT CỦA UBND CÁC HUYỆN, THỊ XÃ, THÀNH PHỐ TRÊN ĐỊA BÀN TỈNH GIA LAI</w:t>
      </w:r>
    </w:p>
    <w:p>
      <w:r>
        <w:t>CHỦ TỊCH ỦY BAN NHÂN DÂN TỈNH GIA LAI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491/QĐ-BNV ngày 10/7/2024 của Bộ trưởng Bộ Nội vụ về việc công bố thủ tục hành chính trong lĩnh vực tín ngưỡng, tôn giáo thuộc phạm vi chức năng quản lý nhà nước của Bộ Nội vụ;</w:t>
      </w:r>
    </w:p>
    <w:p>
      <w:r>
        <w:t>Theo đề nghị của Sở Nội vụ tại Tờ trình số 2081/TTr-SNV ngày 18/9/2024.</w:t>
      </w:r>
    </w:p>
    <w:p>
      <w:r>
        <w:t>QUYẾT ĐỊNH:</w:t>
      </w:r>
    </w:p>
    <w:p>
      <w:r>
        <w:t>Điều 1.  Công bố kèm theo Quyết định này Danh mục gồm 08 thủ tục hành chính mới và 08 thủ tục hành chính bị bãi bỏ trong lĩnh vực tín ngưỡng, tôn giáo thuộc thẩm quyền giải quyết của Ủy ban nhân dân các huyện, thị xã, thành phố theo Quyết định số 491/QĐ-BNV ngày 10/7/2024 của Bộ trưởng Bộ Nội vụ về việc công bố thủ tục hành chính trong lĩnh vực tín ngưỡng, tôn giáo thuộc phạm vi chức năng quản lý nhà nước của Bộ Nội vụ  (Phụ lục kèm theo).</w:t>
      </w:r>
    </w:p>
    <w:p>
      <w:r>
        <w:t>Điều 2.  Quyết định này có hiệu lực thi hành kể từ ngày ký.</w:t>
      </w:r>
    </w:p>
    <w:p>
      <w:r>
        <w:t>Điều 3. Tổ chức thực hiện</w:t>
      </w:r>
    </w:p>
    <w:p>
      <w:r>
        <w:t>1. Sở Nội vụ chủ trì, phối hợp với các cơ quan, đơn vị có liên quan tổ chức thực hiện cập nhật, công khai thủ tục hành chính đã được Chủ tịch Ủy ban nhân dân tỉnh công bố tại Điều 1 của Quyết định này trên Cơ sở dữ liệu quốc gia về thủ tục hành chính; phê duyệt quy trình nội bộ giải quyết thủ tục hành chính thuộc thẩm quyền của Ủy ban nhân dân các huyện, thị xã, thành phố.</w:t>
      </w:r>
    </w:p>
    <w:p>
      <w:r>
        <w:t>2. Ủy ban nhân dân các huyện, thị xã, thành phố tổ chức thực hiện công khai thủ tục hành chính tại Bộ phận Tiếp nhận và Trả kết quả, trên Trang thông tin điện tử của cơ quan, đơn vị theo quy định.</w:t>
      </w:r>
    </w:p>
    <w:p>
      <w:r>
        <w:t>3. Giám đốc Sở Nội vụ, Chủ tịch Ủy ban nhân dân các huyện, thị xã, thành phố và các tổ chức, cá nhân có liên quan chịu trách nhiệm thi hành Quyết định này./.</w:t>
      </w:r>
    </w:p>
    <w:p>
      <w:r>
        <w:t>Nơi nhận:</w:t>
      </w:r>
    </w:p>
    <w:p>
      <w:r>
        <w:t>- Như Điều 3;</w:t>
      </w:r>
    </w:p>
    <w:p>
      <w:r>
        <w:t>- Văn phòng Chính phủ- Cục Kiểm soát TTHC;</w:t>
      </w:r>
    </w:p>
    <w:p>
      <w:r>
        <w:t>- CT, các PCT UBND tỉnh;</w:t>
      </w:r>
    </w:p>
    <w:p>
      <w:r>
        <w:t>- CVP, các PCVP UBND tỉnh;</w:t>
      </w:r>
    </w:p>
    <w:p>
      <w:r>
        <w:t>- Sở Thông tin và Truyền thông (Phòng CNTT);</w:t>
      </w:r>
    </w:p>
    <w:p>
      <w:r>
        <w:t>- Cổng Thông tin điện tử tỉnh;</w:t>
      </w:r>
    </w:p>
    <w:p>
      <w:r>
        <w:t>- Lưu: VT, NC.</w:t>
      </w:r>
    </w:p>
    <w:p>
      <w:r>
        <w:t>CHỦ TỊCH</w:t>
      </w:r>
    </w:p>
    <w:p>
      <w:r>
        <w:t>Rah Lan Chung</w:t>
      </w:r>
    </w:p>
    <w:p>
      <w:r>
        <w:t>PHỤ LỤC</w:t>
      </w:r>
    </w:p>
    <w:p>
      <w:r>
        <w:t>DANH MỤC THỦ TỤC HÀNH CHÍNH MỚI, THỦ TỤC HÀNH CHÍNH BỊ BÃI BỎ TRONG LĨNH VỰC TÍN NGƯỠNG, TÔN GIÁO THUỘC THẨM QUYỀN GIẢI QUYẾT CỦA ỦY BAN NHÂN DÂN CÁC HUYỆN, THỊ XÃ, THÀNH PHỐ</w:t>
      </w:r>
    </w:p>
    <w:p>
      <w:r>
        <w:t>(Ban hành kèm theo Quyết định số 512/QĐ-UBND ngày 26/9/2024 của Chủ tịch UBND tỉnh Gia Lai)</w:t>
      </w:r>
    </w:p>
    <w:p>
      <w:r>
        <w:t>I. DANH MỤC THỦ TỤC HÀNH CHÍNH MỚI</w:t>
      </w:r>
    </w:p>
    <w:p>
      <w:r>
        <w:t>STT</w:t>
      </w:r>
    </w:p>
    <w:p>
      <w:r>
        <w:t>Tên thủ tục hành chính</w:t>
      </w:r>
    </w:p>
    <w:p>
      <w:r>
        <w:t>Thời hạn giải quyết</w:t>
      </w:r>
    </w:p>
    <w:p>
      <w:r>
        <w:t>Cách thức thực hiện/Địa điểm thực hiện</w:t>
      </w:r>
    </w:p>
    <w:p>
      <w:r>
        <w:t>Phí, lệ phí (nếu có)</w:t>
      </w:r>
    </w:p>
    <w:p>
      <w:r>
        <w:t>Căn cứ pháp lý</w:t>
      </w:r>
    </w:p>
    <w:p>
      <w:r>
        <w:t>01</w:t>
      </w:r>
    </w:p>
    <w:p>
      <w:r>
        <w:t>Thủ tục thông báo mở lớp bồi dưỡng về tôn giáo theo quy định tại khoản 2 Điều 41 Luật tín ngưỡng, tôn giáo. 1.012603</w:t>
      </w:r>
    </w:p>
    <w:p>
      <w:r>
        <w:t>Không quy định</w:t>
      </w:r>
    </w:p>
    <w:p>
      <w:r>
        <w:t>Nộp hồ sơ qua Hệ thống thông tin giải quyết TTHC (https://dichvucong.gialai.gov.vn) hoặc qua dịch vụ bưu chính công ích hoặc trực tiếp tại Bộ phận Tiếp nhận và Trả kết quả của UBND các huyện, thị xã, thành phố.</w:t>
      </w:r>
    </w:p>
    <w:p>
      <w:r>
        <w:t>Không</w:t>
      </w:r>
    </w:p>
    <w:p>
      <w:r>
        <w:t>- Luật tín ngưỡng, tôn giáo năm 2016.</w:t>
      </w:r>
    </w:p>
    <w:p>
      <w:r>
        <w:t>- Nghị định số 95/2023/NĐ-CP ngày 29/12/2023 của Chính phủ quy định chi tiết một số điều và biện pháp thi hành Luật tín ngưỡng, tôn giáo.</w:t>
      </w:r>
    </w:p>
    <w:p>
      <w:r>
        <w:t>02</w:t>
      </w:r>
    </w:p>
    <w:p>
      <w:r>
        <w:t>Thủ tục thông báo danh mục hoạt động tôn giáo đối với tổ chức có địa bàn hoạt động tôn giáo ở nhiều xã thuộc một huyện. 1.012602</w:t>
      </w:r>
    </w:p>
    <w:p>
      <w:r>
        <w:t>03</w:t>
      </w:r>
    </w:p>
    <w:p>
      <w:r>
        <w:t>Thủ tục thông báo danh mục hoạt động tôn giáo bổ sung đối với tổ chức có địa bàn hoạt động tôn giáo ở nhiều xã thuộc một huyện. 1.012601</w:t>
      </w:r>
    </w:p>
    <w:p>
      <w:r>
        <w:t>04</w:t>
      </w:r>
    </w:p>
    <w:p>
      <w:r>
        <w:t>Thủ tục thông báo tổ chức hội nghị thường niên của tổ chức tôn giáo, tổ chức tôn giáo trực thuộc có địa bàn hoạt động ở một huyện. 1.012600</w:t>
      </w:r>
    </w:p>
    <w:p>
      <w:r>
        <w:t>05</w:t>
      </w:r>
    </w:p>
    <w:p>
      <w:r>
        <w:t>Thủ tục đề nghị tổ chức đại hội của tổ chức tôn giáo, tổ chức tôn giáo trực thuộc, tổ chức được cấp chứng nhận đăng ký hoạt động tôn giáo có địa bàn hoạt động ở một huyện. 1.012599</w:t>
      </w:r>
    </w:p>
    <w:p>
      <w:r>
        <w:t>25 ngày kể từ ngày nhận đủ hồ sơ đề nghị hợp lệ</w:t>
      </w:r>
    </w:p>
    <w:p>
      <w:r>
        <w:t>Nộp hồ sơ qua Hệ thống thông tin giải quyết TTHC (https://dichvucong.gialai.gov.vn) hoặc qua dịch vụ bưu chính công ích hoặc trực tiếp tại Bộ phận Tiếp nhận và Trả kết quả của UBND các huyện, thị xã, thành phố.</w:t>
      </w:r>
    </w:p>
    <w:p>
      <w:r>
        <w:t>Không</w:t>
      </w:r>
    </w:p>
    <w:p>
      <w:r>
        <w:t>- Luật tín ngưỡng, tôn giáo năm 2016.</w:t>
      </w:r>
    </w:p>
    <w:p>
      <w:r>
        <w:t>- Nghị định số 95/2023/NĐ-CP ngày 29/12/2023 của Chính phủ quy định chi tiết một số điều và biện pháp thi hành Luật tín ngưỡng, tôn giáo.</w:t>
      </w:r>
    </w:p>
    <w:p>
      <w:r>
        <w:t>06</w:t>
      </w:r>
    </w:p>
    <w:p>
      <w:r>
        <w:t>Thủ tục đề nghị tổ chức cuộc lễ ngoài cơ sở tôn giáo, địa điểm hợp pháp đã đăng ký có quy mô tổ chức ở một huyện. 1.012598</w:t>
      </w:r>
    </w:p>
    <w:p>
      <w:r>
        <w:t>25 ngày kể từ ngày nhận đủ văn bản đề nghị hợp lệ</w:t>
      </w:r>
    </w:p>
    <w:p>
      <w:r>
        <w:t>07</w:t>
      </w:r>
    </w:p>
    <w:p>
      <w:r>
        <w:t>Thủ tục đề nghị giảng đạo ngoài địa bàn phụ trách, cơ sở tôn giáo, địa điểm hợp pháp đã đăng ký có quy mô tổ chức ở một huyện. 1.012596</w:t>
      </w:r>
    </w:p>
    <w:p>
      <w:r>
        <w:t>25 ngày kể từ ngày nhận đủ văn bản đề nghị hợp lệ</w:t>
      </w:r>
    </w:p>
    <w:p>
      <w:r>
        <w:t>08</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 1.012593</w:t>
      </w:r>
    </w:p>
    <w:p>
      <w:r>
        <w:t>Không quy định</w:t>
      </w:r>
    </w:p>
    <w:p>
      <w:r>
        <w:t>II. DANH MỤC THỦ TỤC HÀNH CHÍNH BỊ BÃI BỎ</w:t>
      </w:r>
    </w:p>
    <w:p>
      <w:r>
        <w:t>STT</w:t>
      </w:r>
    </w:p>
    <w:p>
      <w:r>
        <w:t>Mã TTHC</w:t>
      </w:r>
    </w:p>
    <w:p>
      <w:r>
        <w:t>Tên thủ tục hành chính</w:t>
      </w:r>
    </w:p>
    <w:p>
      <w:r>
        <w:t>Văn bản QPPL quy định việc bãi bỏ thủ tục hành chính</w:t>
      </w:r>
    </w:p>
    <w:p>
      <w:r>
        <w:t>TTHC được công bố tại Quyết định số 505/QĐ-UBND ngày 04/5/2018 của Chủ tịch Ủy ban nhân dân tỉnh</w:t>
      </w:r>
    </w:p>
    <w:p>
      <w:r>
        <w:t>01</w:t>
      </w:r>
    </w:p>
    <w:p>
      <w:r>
        <w:t>1.001228.000.00.00.H21</w:t>
      </w:r>
    </w:p>
    <w:p>
      <w:r>
        <w:t>Thủ tục thông báo mở lớp bồi dưỡng về tôn giáo theo quy định tại khoản 2 Điều 41 Luật tín ngưỡng, tôn giáo.</w:t>
      </w:r>
    </w:p>
    <w:p>
      <w:r>
        <w:t>- Luật tín ngưỡng, tôn giáo năm 2016.</w:t>
      </w:r>
    </w:p>
    <w:p>
      <w:r>
        <w:t>- Nghị định số 95/2023/NĐ-CP ngày 29/12/2023 của Chính phủ quy định chi tiết một số điều và biện pháp thi hành Luật tín ngưỡng, tôn giáo.</w:t>
      </w:r>
    </w:p>
    <w:p>
      <w:r>
        <w:t>02</w:t>
      </w:r>
    </w:p>
    <w:p>
      <w:r>
        <w:t>2.000267.000.00.00.H21</w:t>
      </w:r>
    </w:p>
    <w:p>
      <w:r>
        <w:t>Thủ tục thông báo danh mục hoạt động tôn giáo đối với tổ chức có địa bàn hoạt động tôn giáo ở nhiều xã thuộc một huyện.</w:t>
      </w:r>
    </w:p>
    <w:p>
      <w:r>
        <w:t>03</w:t>
      </w:r>
    </w:p>
    <w:p>
      <w:r>
        <w:t>1.000316.000.00.00.H21</w:t>
      </w:r>
    </w:p>
    <w:p>
      <w:r>
        <w:t>Thủ tục thông báo danh mục hoạt động tôn giáo bổ sung đối với tổ chức có địa bàn hoạt động tôn giáo ở nhiều xã thuộc một huyện.</w:t>
      </w:r>
    </w:p>
    <w:p>
      <w:r>
        <w:t>04</w:t>
      </w:r>
    </w:p>
    <w:p>
      <w:r>
        <w:t>1.001220.000.00.00.H21</w:t>
      </w:r>
    </w:p>
    <w:p>
      <w:r>
        <w:t>Thủ tục thông báo tổ chức hội nghị thường niên của tổ chức tôn giáo, tổ chức tôn giáo trực thuộc có địa bàn hoạt động ở một huyện.</w:t>
      </w:r>
    </w:p>
    <w:p>
      <w:r>
        <w:t>05</w:t>
      </w:r>
    </w:p>
    <w:p>
      <w:r>
        <w:t>1.001212.000.00.00.H21</w:t>
      </w:r>
    </w:p>
    <w:p>
      <w:r>
        <w:t>Thủ tục đề nghị tổ chức đại hội của tổ chức tôn giáo, tổ chức tôn giáo trực thuộc, tổ chức được cấp chứng nhận đăng ký hoạt động tôn giáo có địa bàn hoạt động ở một huyện.</w:t>
      </w:r>
    </w:p>
    <w:p>
      <w:r>
        <w:t>06</w:t>
      </w:r>
    </w:p>
    <w:p>
      <w:r>
        <w:t>1.001204.000.00.00.H21</w:t>
      </w:r>
    </w:p>
    <w:p>
      <w:r>
        <w:t>Thủ tục đề nghị tổ chức cuộc lễ ngoài cơ sở tôn giáo, địa điểm hợp pháp đã đăng ký có quy mô tổ chức ở một huyện.</w:t>
      </w:r>
    </w:p>
    <w:p>
      <w:r>
        <w:t>07</w:t>
      </w:r>
    </w:p>
    <w:p>
      <w:r>
        <w:t>1.001199.000.00.00.H21</w:t>
      </w:r>
    </w:p>
    <w:p>
      <w:r>
        <w:t>Thủ tục đề nghị giảng đạo ngoài địa bàn phụ trách, cơ sở tôn giáo, địa điểm hợp pháp đã đăng ký có quy mô tổ chức ở một huyện.</w:t>
      </w:r>
    </w:p>
    <w:p>
      <w:r>
        <w:t>08</w:t>
      </w:r>
    </w:p>
    <w:p>
      <w:r>
        <w:t>1.001180.000.00.00.H21</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