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51/2023/QĐ-UBND triển khai Nghị quyết 26/2023/NQ-HĐND về quy định mức thu, đơn vị tính phí và tỷ lệ phần trăm (%) phân chia giữa các cấp ngân sách từ nguồn thu phí bảo vệ môi trường đối với khai thác khoáng sản trên địa bàn tỉnh Long An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51/2023/QĐ-UBND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LONG 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51/2023/QĐ-UBND</w:t>
      </w:r>
    </w:p>
    <w:p>
      <w:r>
        <w:t>Long An, ngày 18 tháng 12 năm 2023</w:t>
      </w:r>
    </w:p>
    <w:p>
      <w:r>
        <w:t>QUYẾT ĐỊNH</w:t>
      </w:r>
    </w:p>
    <w:p>
      <w:r>
        <w:t>TRIỂN KHAI THỰC HIỆN NGHỊ QUYẾT SỐ 26/2023/NQ-HĐND NGÀY 01/12/2023 CỦA HỘI ĐỒNG NHÂN DÂN TỈNH VỀ QUY ĐỊNH MỨC THU, ĐƠN VỊ TÍNH PHÍ VÀ TỶ LỆ PHẦN TRĂM (%) PHÂN CHIA GIỮA CÁC CẤP NGÂN SÁCH TỪ NGUỒN THU PHÍ BẢO VỆ MÔI TRƯỜNG ĐỐI VỚI KHAI THÁC KHOÁNG SẢN TRÊN ĐỊA BÀN TỈNH LONG AN</w:t>
      </w:r>
    </w:p>
    <w:p>
      <w:r>
        <w:t>ỦY BAN NHÂN DÂN TỈNH LONG AN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Ngân sách nhà nước ngày 25 tháng 6 năm 2015;</w:t>
      </w:r>
    </w:p>
    <w:p>
      <w:r>
        <w:t>Căn cứ Luật Phí và lệ phí ngày 25 tháng 11 năm 2015;</w:t>
      </w:r>
    </w:p>
    <w:p>
      <w:r>
        <w:t>Căn cứ Nghị định số 120/2016/NĐ-CP ngày 23 tháng 8 năm 2016 của Chính phủ quy định chi tiết và hướng dẫn thi hành một số điều của Luật phí và lệ phí;</w:t>
      </w:r>
    </w:p>
    <w:p>
      <w:r>
        <w:t>Căn cứ Nghị định số 163/2016/NĐ-CP ngày 21 tháng 12 năm 2016 của Chính phủ quy định chi tiết thi hành một số điều của Luật Ngân sách nhà nước;</w:t>
      </w:r>
    </w:p>
    <w:p>
      <w:r>
        <w:t>Căn cứ Nghị định số 27/2023/NĐ-CP ngày 31 tháng 5 năm 2023 của Chính phủ quy định phí bảo vệ môi trường đối với khai thác khoáng sản;</w:t>
      </w:r>
    </w:p>
    <w:p>
      <w:r>
        <w:t>Căn cứ Nghị quyết số 26/2023/NQ-HĐND ngày 01 tháng 12 năm 2023 của Hội đồng nhân dân tỉnh về quy định mức thu, đơn vị tính phí và tỷ lệ phần trăm (%) phân chia giữa các cấp ngân sách từ nguồn thu phí bảo vệ môi trường đối với khai thác khoáng sản trên địa bàn tỉnh Long An;</w:t>
      </w:r>
    </w:p>
    <w:p>
      <w:r>
        <w:t>Theo đề nghị của Giám đốc Sở Tài chính tại Tờ trình số 6000/TTr-STC ngày 14 tháng 12 năm 2023.</w:t>
      </w:r>
    </w:p>
    <w:p>
      <w:r>
        <w:t>QUYẾT ĐỊNH:</w:t>
      </w:r>
    </w:p>
    <w:p>
      <w:r>
        <w:t>Điều 1.  Triển khai thực hiện Nghị quyết số 26/2023/NQ-HĐND ngày 01 tháng 12 năm 2023 của Hội đồng nhân dân tỉnh về quy định mức thu, đơn vị tính phí và tỷ lệ phần trăm (%) phân chia giữa các cấp ngân sách từ nguồn thu phí bảo vệ môi trường đối với khai thác khoáng sản trên địa bàn tỉnh Long An, cụ thể:</w:t>
      </w:r>
    </w:p>
    <w:p>
      <w:r>
        <w:t>1. Phạm vi điều chỉnh và đối tượng áp dụng: thực hiện theo khoản 1 Điều 1 Nghị quyết số 26/2023/NQ-HĐND ngày 01 tháng 12 năm 2023 của Hội đồng nhân dân tỉnh.</w:t>
      </w:r>
    </w:p>
    <w:p>
      <w:r>
        <w:t>2. Đối tượng chịu phí: thực hiện theo khoản 2 Điều 1 Nghị quyết số 26/2023/NQ-HĐND ngày 01 tháng 12 năm 2023 của Hội đồng nhân dân tỉnh.</w:t>
      </w:r>
    </w:p>
    <w:p>
      <w:r>
        <w:t>3. Mức thu, đơn vị tính phí bảo vệ môi trường đối với từng loại khoáng sản: thực hiện theo khoản 3, khoản 4 Điều 1 Nghị quyết số 26/2023/NQ-HĐND ngày 01 tháng 12 năm 2023 của Hội đồng nhân dân tỉnh.</w:t>
      </w:r>
    </w:p>
    <w:p>
      <w:r>
        <w:t>4. Tỷ lệ phần trăm (%) phân chia giữa các cấp ngân sách từ nguồn thu phí bảo vệ môi trường đối với khai thác khoáng sản: thực hiện theo khoản 5 Điều 1 Nghị quyết số 26/2023/NQ-HĐND ngày 01 tháng 12 năm 2023 của Hội đồng nhân dân tỉnh.</w:t>
      </w:r>
    </w:p>
    <w:p>
      <w:r>
        <w:t>Điều 2.  Giao Sở Tài chính chủ trì, phối hợp với các cơ quan, đơn vị có liên quan triển khai thực hiện Quyết định này.</w:t>
      </w:r>
    </w:p>
    <w:p>
      <w:r>
        <w:t>Điều 3.  Hiệu lực thi hành</w:t>
      </w:r>
    </w:p>
    <w:p>
      <w:r>
        <w:t>1. Quyết định này có hiệu lực thi hành kể từ ngày 01 tháng 01 năm 2024.</w:t>
      </w:r>
    </w:p>
    <w:p>
      <w:r>
        <w:t>2. Quyết định này thay thế Quyết định số 24/2017/QĐ-UBND ngày 19 tháng 5 năm 2017 của Ủy ban nhân dân tỉnh về mức thu phí và tỷ lệ (%) phân chia giữa ngân sách các cấp từ nguồn thu phí bảo vệ môi trường đối với khai thác khoáng sản trên địa bàn tỉnh Long An.</w:t>
      </w:r>
    </w:p>
    <w:p>
      <w:r>
        <w:t>3. Phí bảo vệ môi trường đối với khai thác khoáng sản quy định tại khoản 5 Điều 6 Quyết định số 07/2022/QĐ-UBND ngày 13 tháng 01 năm 2022 của Ủy ban nhân dân tỉnh triển khai thực hiện Nghị quyết số 20/2021/NQ-HĐND ngày 09 tháng 12 năm 2021 của Hội đồng nhân dân tỉnh về quy định phân cấp nguồn thu, nhiệm vụ chi và tỷ lệ phần trăm (%) phân chia các khoản thu giữa các cấp ngân sách trên địa bàn tỉnh Long An giai đoạn 2022-2025 hết hiệu lực kể từ ngày Quyết định này có hiệu lực thi hành.</w:t>
      </w:r>
    </w:p>
    <w:p>
      <w:r>
        <w:t>Điều 4.  Chánh Văn phòng Ủy ban nhân dân tỉnh; Thủ trưởng các sở, ngành tỉnh; Chủ tịch Ủy ban nhân dân các huyện, thị xã, thành phố; Chủ tịch Ủy ban nhân dân các xã, phường, thị trấn và các cơ quan, tổ chức, cá nhân có liên quan chịu trách nhiệm thi hành quyết định này./.</w:t>
      </w:r>
    </w:p>
    <w:p>
      <w:r>
        <w:t>Nơi nhận:</w:t>
      </w:r>
    </w:p>
    <w:p>
      <w:r>
        <w:t>- Như điều 4;</w:t>
      </w:r>
    </w:p>
    <w:p>
      <w:r>
        <w:t>- Vụ Pháp chế-Bộ Tài chính;</w:t>
      </w:r>
    </w:p>
    <w:p>
      <w:r>
        <w:t>- Cục Kiểm tra VBQPL-Bộ Tư pháp;</w:t>
      </w:r>
    </w:p>
    <w:p>
      <w:r>
        <w:t>- TT.TU, TT. HĐND tỉnh;</w:t>
      </w:r>
    </w:p>
    <w:p>
      <w:r>
        <w:t>- TT.UBMTTQVN và các Đoàn thể tỉnh;</w:t>
      </w:r>
    </w:p>
    <w:p>
      <w:r>
        <w:t>- CT, các PCT.UBND tỉnh;</w:t>
      </w:r>
    </w:p>
    <w:p>
      <w:r>
        <w:t>- CVP, PCVP. UBND tỉnh KT ;</w:t>
      </w:r>
    </w:p>
    <w:p>
      <w:r>
        <w:t>- Cổng thông tin điện tử tỉnh;</w:t>
      </w:r>
    </w:p>
    <w:p>
      <w:r>
        <w:t>- Phòng KTTC;</w:t>
      </w:r>
    </w:p>
    <w:p>
      <w:r>
        <w:t>- Lưu: VT, Luan.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Huỳnh Văn Sơn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