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bãi bỏ Quyết định 43/2016/QĐ-UBND Quy định về miễn, giảm tiền sử dụng đất đối với người có công cách mạng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51/2023/QĐ-UBND</w:t>
      </w:r>
    </w:p>
    <w:p>
      <w:r>
        <w:t>Thừa Thiên Huế, ngày 26 tháng 9 năm 2023</w:t>
      </w:r>
    </w:p>
    <w:p>
      <w:r>
        <w:t>QUYẾT ĐỊNH</w:t>
      </w:r>
    </w:p>
    <w:p>
      <w:r>
        <w:t>BÃI BỎ QUYẾT ĐỊNH SỐ 43/2016/QĐ-UBND NGÀY 23/6/2016 CỦA ỦY BAN NHÂN DÂN TỈNH BAN HÀNH QUY ĐỊNH VỀ MIỄN, GIẢM TIỀN SỬ DỤNG ĐẤT ĐỐI VỚI NGƯỜI CÓ CÔNG CÁCH MẠNG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131/2021/NĐ-CP ngày 30 tháng 12 năm 2021 của Chính phủ ban hành quy định chi tiết và biện pháp thi hành Pháp lệnh Ưu đãi người có công với cách mạng;</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w:t>
      </w:r>
    </w:p>
    <w:p>
      <w:r>
        <w:t>45/2014/NĐ-CP ngày 15 tháng 5 năm 2014 của Chính phủ quy định về thu tiền sử dụng đất;</w:t>
      </w:r>
    </w:p>
    <w:p>
      <w:r>
        <w:t>Theo đề nghị của Giám đốc Sở Tài chính tại Tờ trình số 3163/TTr-STC ngày 13 tháng 9 năm 2023.</w:t>
      </w:r>
    </w:p>
    <w:p>
      <w:r>
        <w:t>QUYẾT ĐỊNH:</w:t>
      </w:r>
    </w:p>
    <w:p>
      <w:r>
        <w:t>Điều 1. Bãi bỏ toàn bộ Quyết định số 43/2016/QĐ-UBND ngày 23/6/2016 của Ủy ban nhân dân tỉnh ban hành Quy định về miễn, giảm tiền sử dụng đất đối với người có công cách mạng trên địa bàn tỉnh Thừa Thiên Huế</w:t>
      </w:r>
    </w:p>
    <w:p>
      <w:r>
        <w:t>Điều 2. Hiệu lực thi hành</w:t>
      </w:r>
    </w:p>
    <w:p>
      <w:r>
        <w:t>1. Quyết định này có hiệu lực thi hành kể từ ngày 06 tháng 10 năm 2023.</w:t>
      </w:r>
    </w:p>
    <w:p>
      <w:r>
        <w:t>2. Chánh Văn phòng Ủy ban nhân dân tỉnh, Giám đốc các Sở, ban, ngành, Đoàn thể cấp tỉnh; Chủ tịch Ủy ban nhân dân các huyện, thị xã, thành phố Huế; Thủ trưởng các cơ quan, đơn vị và tổ chức, hộ gia đình, cá nhân có liên quan chịu trách nhiệm thi hành Quyết định này./.</w:t>
      </w:r>
    </w:p>
    <w:p>
      <w:r>
        <w:t>Nơi nhận:</w:t>
      </w:r>
    </w:p>
    <w:p>
      <w:r>
        <w:t>- Như Điều 2;</w:t>
      </w:r>
    </w:p>
    <w:p>
      <w:r>
        <w:t>- Bộ Tài chính;</w:t>
      </w:r>
    </w:p>
    <w:p>
      <w:r>
        <w:t>- Cục KT VBQPPL-Bộ Tư pháp;</w:t>
      </w:r>
    </w:p>
    <w:p>
      <w:r>
        <w:t>- TT HĐND tỉnh;</w:t>
      </w:r>
    </w:p>
    <w:p>
      <w:r>
        <w:t>- CT và các PCT UBND tỉnh;</w:t>
      </w:r>
    </w:p>
    <w:p>
      <w:r>
        <w:t>- VP: CVP và các PCVP UBND tỉnh;</w:t>
      </w:r>
    </w:p>
    <w:p>
      <w:r>
        <w:t>- Cổng TTĐT, Công báo tỉnh;</w:t>
      </w:r>
    </w:p>
    <w:p>
      <w:r>
        <w:t>- Lưu: VT, NN,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