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5/2024/QĐ-UBND sửa đổi Điều 14 Quy chế hoạt động của Cổng Thông tin điện tử tỉnh Phú Thọ kèm theo Quyết định 16/2019/QĐ-UBND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5/2024/QĐ-UBND</w:t>
      </w:r>
    </w:p>
    <w:p>
      <w:r>
        <w:t>Phú Thọ, ngày 01 tháng 03 năm 2024</w:t>
      </w:r>
    </w:p>
    <w:p>
      <w:r>
        <w:t>QUYẾT ĐỊNH</w:t>
      </w:r>
    </w:p>
    <w:p>
      <w:r>
        <w:t>SỬA ĐỔI, BỔ SUNG ĐIỀU 14 CỦA QUY CHẾ BAN HÀNH KÈM THEO QUYẾT ĐỊNH SỐ 16/2019/QĐ-UBND NGÀY 05 THÁNG 11 NĂM 2019 CỦA ỦY BAN NHÂN DÂN TỈNH PHÚ THỌ BAN HÀNH QUY CHẾ HOẠT ĐỘNG CỦA CỔNG THÔNG TIN ĐIỆN TỬ TỈNH PHÚ THỌ</w:t>
      </w:r>
    </w:p>
    <w:p>
      <w:r>
        <w:t>ỦY BAN NHÂN DÂN TỈNH PHÚ THỌ</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18/2014/NĐ-CP ngày 14 tháng 3 năm 2014 của Chính phủ quy định về chế độ nhuận bút trong lĩnh vực báo chí, xuất bản;</w:t>
      </w:r>
    </w:p>
    <w:p>
      <w:r>
        <w:t>Theo đề nghị của Giám đốc Sở Thông tin và Truyền thông tại Tờ trình số 05/TTr-STTTT ngày 07 tháng 02 năm 2024.</w:t>
      </w:r>
    </w:p>
    <w:p>
      <w:r>
        <w:t>QUYẾT ĐỊNH:</w:t>
      </w:r>
    </w:p>
    <w:p>
      <w:r>
        <w:t>Điều 1. Sửa đổi, bổ sung Điều 14 của Quy chế ban hành kèm theo Quyết định số 16/2019/QĐ-UBND ngày 05 tháng 11 năm 2019 của Ủy ban nhân dân tỉnh Phú Thọ ban hành Quy chế hoạt động của Cổng Thông tin điện tử tỉnh Phú Thọ như sau:</w:t>
      </w:r>
    </w:p>
    <w:p>
      <w:r>
        <w:t>“Điều 14. Chi trả nhuận bút, thù lao</w:t>
      </w:r>
    </w:p>
    <w:p>
      <w:r>
        <w:t>Việc chi trả nhuận bút, thù lao cho các tác phẩm đăng tải trên Cổng Thông tin điện tử tỉnh Phú Thọ được thực hiện theo quy định hiện hành về chế độ nhuận bút và thù lao đối với cơ quan báo chí thuộc phạm vi quản lý của tỉnh Phú Thọ”.</w:t>
      </w:r>
    </w:p>
    <w:p>
      <w:r>
        <w:t>Điều 2. Hiệu lực và trách nhiệm thi hành</w:t>
      </w:r>
    </w:p>
    <w:p>
      <w:r>
        <w:t>1. Quyết định có hiệu lực kể từ ngày 15 tháng 3 năm 2024.</w:t>
      </w:r>
    </w:p>
    <w:p>
      <w:r>
        <w:t>2. Chánh Văn phòng Ủy ban nhân dân tỉnh; Giám đốc Sở Thông tin và Truyền thông; Thủ trưởng các sở, ban, ngành; Chủ tịch Ủy ban nhân dân các huyện, thị, thành; các tổ chức và cá nhân có liên quan chịu trách nhiệm thi hành Quyết định này./.</w:t>
      </w:r>
    </w:p>
    <w:p>
      <w:r>
        <w:t>Nơi nhận:</w:t>
      </w:r>
    </w:p>
    <w:p>
      <w:r>
        <w:t>- Văn phòng Chính phủ;</w:t>
      </w:r>
    </w:p>
    <w:p>
      <w:r>
        <w:t>- Cổng TTĐT Chính phủ;</w:t>
      </w:r>
    </w:p>
    <w:p>
      <w:r>
        <w:t>- Vụ Pháp chế (Bộ Thông tin và Truyền thông);</w:t>
      </w:r>
    </w:p>
    <w:p>
      <w:r>
        <w:t>- Cục Kiểm tra VBQPPL (Bộ Tư pháp);</w:t>
      </w:r>
    </w:p>
    <w:p>
      <w:r>
        <w:t>- TTTU, TT HĐND tỉnh, Đoàn ĐBQH tỉnh;</w:t>
      </w:r>
    </w:p>
    <w:p>
      <w:r>
        <w:t>- CT, các PCT UBND tỉnh;</w:t>
      </w:r>
    </w:p>
    <w:p>
      <w:r>
        <w:t>- Các sở, ban, ngành, đoàn thể thuộc tỉnh;</w:t>
      </w:r>
    </w:p>
    <w:p>
      <w:r>
        <w:t>- Văn phòng Đoàn ĐBQH&amp;HĐND tỉnh;</w:t>
      </w:r>
    </w:p>
    <w:p>
      <w:r>
        <w:t>- UBND các huyện, thị, thành;</w:t>
      </w:r>
    </w:p>
    <w:p>
      <w:r>
        <w:t>- CVP, các PCVP;</w:t>
      </w:r>
    </w:p>
    <w:p>
      <w:r>
        <w:t>- Trung tâm Công báo - Tin học;</w:t>
      </w:r>
    </w:p>
    <w:p>
      <w:r>
        <w:t>- Cổng Thông tin điện tử tỉnh;</w:t>
      </w:r>
    </w:p>
    <w:p>
      <w:r>
        <w:t>- Lưu: VT, VX6.</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