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49/2023/QĐ-UBND bãi bỏ các văn bản quy phạm pháp luật của Ủy ban nhân dân tỉnh Phú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02/10/2023</w:t>
            </w:r>
          </w:p>
        </w:tc>
      </w:tr>
      <w:tr>
        <w:tc>
          <w:tcPr>
            <w:tcW w:type="dxa" w:w="4320"/>
          </w:tcPr>
          <w:p>
            <w:r>
              <w:t>Ngày hiệu lực</w:t>
            </w:r>
          </w:p>
        </w:tc>
        <w:tc>
          <w:tcPr>
            <w:tcW w:type="dxa" w:w="4320"/>
          </w:tcPr>
          <w:p>
            <w:r>
              <w:t>15/10/2023</w:t>
            </w:r>
          </w:p>
        </w:tc>
      </w:tr>
      <w:tr>
        <w:tc>
          <w:tcPr>
            <w:tcW w:type="dxa" w:w="4320"/>
          </w:tcPr>
          <w:p>
            <w:r>
              <w:t>Tình trạng</w:t>
            </w:r>
          </w:p>
        </w:tc>
        <w:tc>
          <w:tcPr>
            <w:tcW w:type="dxa" w:w="4320"/>
          </w:tcPr>
          <w:p>
            <w:r>
              <w:t>Chưa xác định</w:t>
            </w:r>
          </w:p>
        </w:tc>
      </w:tr>
    </w:tbl>
    <w:p/>
    <w:p>
      <w:r>
        <w:t>ỦY BAN NHÂN DÂN</w:t>
      </w:r>
    </w:p>
    <w:p>
      <w:r>
        <w:t>TỈNH PHÚ YÊN</w:t>
      </w:r>
    </w:p>
    <w:p>
      <w:r>
        <w:t>-------</w:t>
      </w:r>
    </w:p>
    <w:p>
      <w:r>
        <w:t>CỘNG HÒA XÃ HỘI CHỦ NGHĨA VIỆT NAM</w:t>
      </w:r>
    </w:p>
    <w:p>
      <w:r>
        <w:t>Độc lập - Tự do - Hạnh phúc</w:t>
      </w:r>
    </w:p>
    <w:p>
      <w:r>
        <w:t>---------------</w:t>
      </w:r>
    </w:p>
    <w:p>
      <w:r>
        <w:t>Số:   49/2023/QĐ-UBND</w:t>
      </w:r>
    </w:p>
    <w:p>
      <w:r>
        <w:t>Phú Yên, ngày 02 tháng 10 năm 2023</w:t>
      </w:r>
    </w:p>
    <w:p>
      <w:r>
        <w:t>QUYẾT ĐỊNH</w:t>
      </w:r>
    </w:p>
    <w:p>
      <w:r>
        <w:t>BÃI BỎ CÁC VĂN BẢN QUY PHẠM PHÁP LUẬT CỦA ỦY BAN NHÂN DÂN TỈNH PHÚ YÊN</w:t>
      </w:r>
    </w:p>
    <w:p>
      <w:r>
        <w:t>ỦY BAN NHÂN DÂN TỈNH PHÚ YÊN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Kiến trúc ngày 13 tháng 6 năm 2019;</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49/2021/NĐ-CP ngày 01 tháng 4 năm 2021 của Chính phủ sửa đổi, bổ sung một số điều của Nghị định số 100/2015/NĐ-CP ngày 20 tháng 10 năm 2015 của Chính phủ về phát triển và quản lý nhà ở xã hội;</w:t>
      </w:r>
    </w:p>
    <w:p>
      <w:r>
        <w:t>Căn cứ Nghị định số 08/2022/NĐ-CP ngày 10 tháng 01 năm 2022 của Chính phủ quy định chi tiết một số điều của Luật Bảo vệ môi trường;</w:t>
      </w:r>
    </w:p>
    <w:p>
      <w:r>
        <w:t>Căn cứ Nghị quyết số 293/NQ-UBND ngày 02/10/2023 của UBND tỉnh;</w:t>
      </w:r>
    </w:p>
    <w:p>
      <w:r>
        <w:t>Theo đề nghị của Sở Xây dựng tại Tờ  trình  số 59/TTr-SXD ngày 13 tháng 9 năm 2023.</w:t>
      </w:r>
    </w:p>
    <w:p>
      <w:r>
        <w:t>QUYẾT ĐỊNH:</w:t>
      </w:r>
    </w:p>
    <w:p>
      <w:r>
        <w:t>Điều 1. Bãi bỏ toàn bộ các văn bản quy phạm pháp luật sau đây:</w:t>
      </w:r>
    </w:p>
    <w:p>
      <w:r>
        <w:t>1. Quyết định số 17/2017/QĐ-UBND ngày 03 tháng 5 năm 2017 của Ủy ban nhân dân tỉnh Phú Yên ban hành Quy định một số nội dung về quản lý các dự án đầu tư phát triển nhà ở xã hội có nguồn vốn ngoài ngân sách trên địa bàn tỉnh Phú Yên.</w:t>
      </w:r>
    </w:p>
    <w:p>
      <w:r>
        <w:t>2. Quyết định số 18/2019/QĐ-UBND ngày 20 tháng 6 năm 2019 của Ủy ban nhân dân tỉnh Phú Yên ban hành Quy định phân công trách nhiệm và phân cấp quản lý chất thải rắn xây dựng trên địa bàn tỉnh Phú Yên.</w:t>
      </w:r>
    </w:p>
    <w:p>
      <w:r>
        <w:t>3. Quyết định số 22/2017/QĐ-UBND ngày 20 tháng 6 năm 2017 của Ủy ban nhân dân tỉnh Phú Yên ban hành quy định quản lý đầu tư xây dựng Chương trình bê tông hóa hẻm phố tại các đô thị trên địa bàn tỉnh.</w:t>
      </w:r>
    </w:p>
    <w:p>
      <w:r>
        <w:t>4. Quyết định số 26/2018/QĐ-UBND ngày 02 tháng 7 năm 2018 của Ủy ban nhân dân tỉnh Phú Yên sửa đổi, bổ sung một số điều của Quy định quản lý đầu tư xây dựng Chương trình bê tông hóa hẻm phố tại các đô thị trên địa bàn tỉnh Phú Yên kèm theo Quyết định số 22/2017/QĐ-UBND ngày 20 tháng 6 năm 2017 của Ủy ban nhân dân tỉnh Phú Yên.</w:t>
      </w:r>
    </w:p>
    <w:p>
      <w:r>
        <w:t>5. Quyết định số 47/2016/QĐ-UBND ngày 09 tháng 9 năm 2016 của Ủy ban nhân dân tỉnh Phú Yên ban hành Quy chế quản lý quy hoạch, kiến trúc và xây dựng đường Hùng Vương, thành phố Tuy.</w:t>
      </w:r>
    </w:p>
    <w:p>
      <w:r>
        <w:t>6. Quyết định số 60/2017/QĐ-UBND ngày 27 tháng 11 năm 2017 của Ủy ban nhân dân tỉnh Phú Yên ban hành Quy chế quản lý quy hoạch, kiến trúc và xây dựng tuyến đường Nguyễn Tất Thành, thành phố Tuy Hòa.</w:t>
      </w:r>
    </w:p>
    <w:p>
      <w:r>
        <w:t>7. Quyết định số 06/2018/QĐ-UBND ngày 12 tháng 02 năm 2018 của Ủy ban nhân dân tỉnh Phú Yên ban hành Quy chế quản lý quy hoạch, kiến trúc và xây dựng tuyến đường Nam Hùng Vương (đoạn từ Nam cầu Hùng Vương đến Bắc cầu Đà Nông).</w:t>
      </w:r>
    </w:p>
    <w:p>
      <w:r>
        <w:t>8. Quyết định số 01/2020/QĐ-UBND ngày 03 tháng 01 năm 2020 của Ủy ban nhân dân tỉnh Phú Yên ban hành Quy chế quản lý quy hoạch, kiến trúc đô thị thị xã Sông Cầu, tỉnh Phú Yên.</w:t>
      </w:r>
    </w:p>
    <w:p>
      <w:r>
        <w:t>9. Chỉ thị số 31/2007/CT-UBND ngày 12 tháng 9 năm 2007 của Ủy ban nhân dân tỉnh Phú Yên về quản lý đất đai vùng Hòa Tâm, huyện Đông Hòa.</w:t>
      </w:r>
    </w:p>
    <w:p>
      <w:r>
        <w:t>Điều 2. Điều khoản thi hành</w:t>
      </w:r>
    </w:p>
    <w:p>
      <w:r>
        <w:t>1. Quyết định này có hiệu lực từ ngày 15 tháng 10 năm 2023.</w:t>
      </w:r>
    </w:p>
    <w:p>
      <w:r>
        <w:t>2.   Chánh Văn phòng  Ủy ban nhân dân  tỉnh, Giám đốc các sở, ban, ngành, Chủ tịch  Ủy ban  nhân dân các huyện, thị xã, thành phố, Thủ trưởng các cơ quan, đơn vị có liên quan chịu trách nhiệm thi hành Quyết định này./.</w:t>
      </w:r>
    </w:p>
    <w:p>
      <w:r>
        <w:t>TM. ỦY BAN NHÂN DÂN</w:t>
      </w:r>
    </w:p>
    <w:p>
      <w:r>
        <w:t>KT. CHỦ TỊCH</w:t>
      </w:r>
    </w:p>
    <w:p>
      <w:r>
        <w:t>PHÓ CHỦ TỊCH</w:t>
      </w:r>
    </w:p>
    <w:p>
      <w:r>
        <w:t>Lê Tấn Hổ</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