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4840/QĐ-UBND năm 2023 phê duyệt Điều lệ Hội Doanh nhân Cựu chiến binh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4840/QĐ-UBND</w:t>
      </w:r>
    </w:p>
    <w:p>
      <w:r>
        <w:t>Bình Định, ngày 27 tháng 12 năm 2023</w:t>
      </w:r>
    </w:p>
    <w:p>
      <w:r>
        <w:t>QUYẾT ĐỊNH</w:t>
      </w:r>
    </w:p>
    <w:p>
      <w:r>
        <w:t>VỀ VIỆC PHÊ DUYỆT ĐIỀU LỆ HỘI DOANH NHÂN CỰU CHIẾN BINH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w:t>
      </w:r>
    </w:p>
    <w:p>
      <w:r>
        <w:t>Theo đề nghị của Hội Doanh nhân Cựu chiến binh tỉnh Bình Định tại Tờ trình số 02/TTr-DNCCB ngày 08 tháng 12 năm 2023 và đề nghị của Giám đốc Sở Nội vụ tại Tờ trình số 795/TTr-SNV ngày 22 tháng 12 năm 2023.</w:t>
      </w:r>
    </w:p>
    <w:p>
      <w:r>
        <w:t>QUYẾT ĐỊNH:</w:t>
      </w:r>
    </w:p>
    <w:p>
      <w:r>
        <w:t>Điều 1.  Phê duyệt Điều lệ Hội Doanh nhân Cựu chiến binh tỉnh Bình Định đã được Đại hội Hội Doanh nhân Cựu chiến binh tỉnh Bình Định nhiệm kỳ 2023 - 2028 thông qua ngày 09 tháng 11 năm 2023.</w:t>
      </w:r>
    </w:p>
    <w:p>
      <w:r>
        <w:t>Điều 2.  Chánh Văn phòng Ủy ban nhân dân tỉnh, Giám đốc Sở Nội vụ, Thủ trưởng các cơ quan liên quan, Chủ tịch Hội Doanh nhân Cựu chiến binh tỉnh Bình Định chịu trách nhiệm thi hành Quyết định này kể từ ngày ký./.</w:t>
      </w:r>
    </w:p>
    <w:p>
      <w:r>
        <w:t>Nơi nhận:</w:t>
      </w:r>
    </w:p>
    <w:p>
      <w:r>
        <w:t>- Như Điều 2;</w:t>
      </w:r>
    </w:p>
    <w:p>
      <w:r>
        <w:t>- PCT TT UBND tỉnh;</w:t>
      </w:r>
    </w:p>
    <w:p>
      <w:r>
        <w:t>- Công an tỉnh;</w:t>
      </w:r>
    </w:p>
    <w:p>
      <w:r>
        <w:t>- Hội Cựu chiến binh tỉnh;</w:t>
      </w:r>
    </w:p>
    <w:p>
      <w:r>
        <w:t>- Sở Kế hoạch và Đầu tư;</w:t>
      </w:r>
    </w:p>
    <w:p>
      <w:r>
        <w:t>- Lưu: VT, K12, K18.</w:t>
      </w:r>
    </w:p>
    <w:p>
      <w:r>
        <w:t>KT. CHỦ TỊCH</w:t>
      </w:r>
    </w:p>
    <w:p>
      <w:r>
        <w:t>PHÓ CHỦ TỊCH</w:t>
      </w:r>
    </w:p>
    <w:p>
      <w:r>
        <w:t>Nguyễn Tuấn Thanh</w:t>
      </w:r>
    </w:p>
    <w:p>
      <w:r>
        <w:t>ĐIỀU LỆ</w:t>
      </w:r>
    </w:p>
    <w:p>
      <w:r>
        <w:t>HỘI DOANH NHÂN CỰU CHIẾN BINH TỈNH BÌNH ĐỊNH</w:t>
      </w:r>
    </w:p>
    <w:p>
      <w:r>
        <w:t>(Kèm theo Quyết định số 4840/QĐ-UBND ngày 27/12/2023 của Chủ tịch UBND tỉnh)</w:t>
      </w:r>
    </w:p>
    <w:p>
      <w:r>
        <w:t>Chương I</w:t>
      </w:r>
    </w:p>
    <w:p>
      <w:r>
        <w:t>QUY ĐỊNH CHUNG</w:t>
      </w:r>
    </w:p>
    <w:p>
      <w:r>
        <w:t>Điều 1. Tên gọi</w:t>
      </w:r>
    </w:p>
    <w:p>
      <w:r>
        <w:t>Tên tiếng Việt: Hội Doanh nhân Cựu chiến binh tỉnh Bình Định.</w:t>
      </w:r>
    </w:p>
    <w:p>
      <w:r>
        <w:t>Điều 2. Tôn chỉ, mục đích</w:t>
      </w:r>
    </w:p>
    <w:p>
      <w:r>
        <w:t>Hội Doanh nhân Cựu chiến binh tỉnh Bình Định (sau đây gọi tắt là Hội) là tổ chức xã hội - nghề nghiệp tự nguyện thành lập của các Cựu chiến binh, Cựu quân nhân là doanh nhân đang hoạt động sản xuất, kinh doanh trên địa bàn tỉnh Bình Định, nhằm mục đích tập hợp, đoàn kết các doanh nhân Cựu chiến binh, Cựu quân nhân đang sản xuất kinh doanh trên địa bàn tỉnh, giúp đỡ nhau đẩy mạnh phát triển sản xuất kinh doanh, làm giàu hợp pháp, tạo điều kiện giúp đỡ các Cựu chiến binh, thương binh, bệnh binh, Cựu chiến binh nghèo có hoàn cảnh đặc biệt khó khăn; mở rộng giao lưu giữa các doanh nghiệp trong nước và nước ngoài theo phương châm hợp tác - phát triển - hội nhập.</w:t>
      </w:r>
    </w:p>
    <w:p>
      <w:r>
        <w:t>Điều 3. Địa vị pháp lý, trụ sở</w:t>
      </w:r>
    </w:p>
    <w:p>
      <w:r>
        <w:t>1. Hội có tư cách pháp nhân, con dấu, tài khoản riêng; hoạt động theo quy định pháp luật Việt Nam và Điều lệ Hội được Chủ tịch Ủy ban nhân dân tỉnh Bình Định phê duyệt.</w:t>
      </w:r>
    </w:p>
    <w:p>
      <w:r>
        <w:t>2. Trụ sở của Hội đặt tại tầng 04 nhà làm việc của Hội Cựu chiến binh tỉnh Bình Định (số 176, đường Lê Hồng Phong, thành phố Quy Nhơn, tỉnh Bình Định).</w:t>
      </w:r>
    </w:p>
    <w:p>
      <w:r>
        <w:t>Điều 4. Phạm vi, lĩnh vực hoạt động</w:t>
      </w:r>
    </w:p>
    <w:p>
      <w:r>
        <w:t>1. Hội hoạt động trên phạm vi tỉnh Bình Định, trong lĩnh vực sản xuất, kinh doanh, dịch vụ của các doanh nhân là Cựu chiến binh.</w:t>
      </w:r>
    </w:p>
    <w:p>
      <w:r>
        <w:t>2. Hội chịu sự quản lý nhà nước của Sở Kế hoạch và Đầu tư và các cơ quan nhà nước có liên quan đến lĩnh vực hoạt động của Hội theo quy định của pháp luật .  Hội có mối liên quan chặt chẽ, gắn bó với Hội Cựu chiến binh tỉnh trong phong trào Cựu chiến binh và xây dựng mối quan hệ liên kết với các Hội doanh nhân trong tỉnh và Hiệp hội doanh nghiệp, doanh nhân Cựu chiến binh Việt Nam.</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NHIỆM VỤ, QUYỀN HẠN</w:t>
      </w:r>
    </w:p>
    <w:p>
      <w:r>
        <w:t>Điều 6. Quyền hạn</w:t>
      </w:r>
    </w:p>
    <w:p>
      <w:r>
        <w:t>1. Tuyên truyền mục đích Hội.</w:t>
      </w:r>
    </w:p>
    <w:p>
      <w:r>
        <w:t>2. Đại diện cho hội viên trong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
        <w:t>5. Tham gia ý kiến vào các văn bản quy phạm pháp luật có liên quan đến nội dung hoạt động của Hội. Kiến nghị với cơ quan nhà nước có thẩm quyền đối với các vấn đề liên quan đến sự phát triển Hội và lĩnh vực Hội hoạt động. Được tổ chức đào tạo, bồi dưỡng, tổ chức các hoạt động, dịch vụ khác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do hội viên đóng góp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phát triển tỉnh Bình Định và đất nước.</w:t>
      </w:r>
    </w:p>
    <w:p>
      <w:r>
        <w:t>3. Phổ biến, tư vấn pháp luật và tập huấn bồi dưỡng kiến thức cho hội viên; hướng dẫn hội viên tuân thủ pháp luật, chế độ, chính sách của Đảng, pháp luật của Nhà nước và Điều lệ, quy chế, quy định của Hội.</w:t>
      </w:r>
    </w:p>
    <w:p>
      <w:r>
        <w:t>4. Đại diện hội viên tham gia kiến nghị với các cơ quan có thẩm quyền về các chủ trương, chính sách có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của hội viên</w:t>
      </w:r>
    </w:p>
    <w:p>
      <w:r>
        <w:t>Hội viên của Hội gồm: Hội viên chính thức, hội viên liên kết và hội viên danh dự:</w:t>
      </w:r>
    </w:p>
    <w:p>
      <w:r>
        <w:t>1. Hội viên chính thức:</w:t>
      </w:r>
    </w:p>
    <w:p>
      <w:r>
        <w:t>a) Hội viên tổ chức: Các doanh nghiệp, hợp tác xã, tổ hợp tác, trang trại, gia trại và tổ chức pháp nhân hoạt động trong các lĩnh vực sản xuất, kinh doanh, dịch vụ là Cựu chiến binh, Cựu quân nhân tán thành Điều lệ của Hội, tự nguyện xin gia nhập Hội được xem xét kết nạp làm hội viên tổ chức của Hội.</w:t>
      </w:r>
    </w:p>
    <w:p>
      <w:r>
        <w:t>b) Hội viên cá nhân: Công dân Việt Nam là Doanh nhân Cựu chiến binh, Cựu quân nhân đã và đang hoạt động sản xuất kinh doanh trên địa bàn tỉnh Bình Định tán thành Điều lệ của Hội, tự nguyện gia nhập Hội đều có thể trở thành hội viên chính thức Hội Doanh nhân Cựu chiến binh tỉnh Bình Định.</w:t>
      </w:r>
    </w:p>
    <w:p>
      <w:r>
        <w:t>2. Hội viên liên kết: Công dân Việt Nam không đủ điều kiện, tiêu chuẩn là hội viên chính thức theo quy định tại khoản 1 Điều này, nhưng có đóng góp xây dựng Hội, tán thành Điều lệ Hội, tự nguyện xin gia nhập Hội thì được xem xét kết nạp trở thành hội viên liên kết.</w:t>
      </w:r>
    </w:p>
    <w:p>
      <w:r>
        <w:t>3. Hội viên danh dự: Công dân Việt Nam hiện đang sinh sống trên địa bàn tỉnh Bình Định có uy tín trong xã hội hoặc có công lớn đối với Hội và quan tâm đến doanh nghiệp, doanh nhân Cựu chiến binh tỉnh Bình Định, không đủ tiêu chuẩn trở thành hội viên chính thức của Hội, nhưng tán thành Điều lệ Hội, tự nguyện tham gia Hội được Hội suy tôn làm hội viên danh dự.</w:t>
      </w:r>
    </w:p>
    <w:p>
      <w:r>
        <w:t>4. Tiêu chuẩn hội viên chính thức</w:t>
      </w:r>
    </w:p>
    <w:p>
      <w:r>
        <w:t>a) Các doanh nhân là Cựu chiến binh, Cựu quân nhân đang là chủ doanh nghiệp, hợp tác xã, tổ hợp tác, trang trại, gia trại, cơ sở sản xuất kinh doanh, dịch vụ trong tỉnh; tự nguyện, tâm huyết đăng ký tham gia vào Hội Doanh nhân Cựu chiến binh tỉnh Bình Định;</w:t>
      </w:r>
    </w:p>
    <w:p>
      <w:r>
        <w:t>b) Có phẩm chất đạo đức tốt, chấp hành tốt đường lối chủ trương, chính sách của Đảng, pháp luật của Nhà nước trong sản xuất kinh doanh.</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vào các cơ quan, các chức danh lãnh đạo và Ban kiểm tra của Hội theo quy định.</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chính sách của Đảng, pháp luật của Nhà nước; chấp hành Điều lệ, quy định của Hội.</w:t>
      </w:r>
    </w:p>
    <w:p>
      <w:r>
        <w:t>2. Tham gia các hoạt động và sinh hoạt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Hội</w:t>
      </w:r>
    </w:p>
    <w:p>
      <w:r>
        <w:t>1. Kết nạp hội viên: Cá nhân muốn gia nhập Hội thì phải có đơn gửi Ban Chấp hành xem xét, quyết định. Người nộp đơn vào Hội được công nhận hội viên chính thức kể từ khi Ban Chấp hành Hội có quyết định kết nạp hội viên bằng văn bản.</w:t>
      </w:r>
    </w:p>
    <w:p>
      <w:r>
        <w:t>2. Thể thức xin ra khỏi Hội: Hội viên xét thấy không thể hoặc không muốn tiếp tục là hội viên của Hội, phải có đơn xin ra khỏi Hội và gửi Ban Chấp hành quyết định. Quyền lợi và tư cách hội viên bị chấm dứt khi có đơn xin ra khỏi Hội gửi Ban Chấp hành.</w:t>
      </w:r>
    </w:p>
    <w:p>
      <w:r>
        <w:t>3. Tư cách hội viên sẽ bị chấm dứt trong các trường hợp sau:</w:t>
      </w:r>
    </w:p>
    <w:p>
      <w:r>
        <w:t>a) Cá nhân bị mất quyền công dân Việt Nam;</w:t>
      </w:r>
    </w:p>
    <w:p>
      <w:r>
        <w:t>b) Pháp nhân bị giải thể, bị phá sản;</w:t>
      </w:r>
    </w:p>
    <w:p>
      <w:r>
        <w:t>c) Hội viên không thực hiện đúng điều lệ Hội, gây tổn hại về uy tín hoặc tài chính của Hội.</w:t>
      </w:r>
    </w:p>
    <w:p>
      <w:r>
        <w:t>Chương IV</w:t>
      </w:r>
    </w:p>
    <w:p>
      <w:r>
        <w:t>TỔ CHỨC VÀ HOẠT ĐỘNG</w:t>
      </w:r>
    </w:p>
    <w:p>
      <w:r>
        <w:t>Điều 12. Cơ cấu tổ chức của Hội</w:t>
      </w:r>
    </w:p>
    <w:p>
      <w:r>
        <w:t>1. Đại hội.</w:t>
      </w:r>
    </w:p>
    <w:p>
      <w:r>
        <w:t>2. Ban Chấp hành.</w:t>
      </w:r>
    </w:p>
    <w:p>
      <w:r>
        <w:t>3. Ban Thường vụ.</w:t>
      </w:r>
    </w:p>
    <w:p>
      <w:r>
        <w:t>4. Ban Kiểm tra.</w:t>
      </w:r>
    </w:p>
    <w:p>
      <w:r>
        <w:t>5. Ban Thư ký.</w:t>
      </w:r>
    </w:p>
    <w:p>
      <w:r>
        <w:t>6. Các tổ chức trực thuộc Hội.</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biểu quyết thông qua Điều lệ; Điều lệ (sửa đổi, bổ sung); đổi tên, chia tách, sáp nhập, hợp nhất hoặc giải thể Hội (nếu có);</w:t>
      </w:r>
    </w:p>
    <w:p>
      <w:r>
        <w:t>c) Thảo luận, góp ý kiến vào Báo cáo kiểm điểm của Ban Chấp hành và Báo cáo tài chính của Hội;</w:t>
      </w:r>
    </w:p>
    <w:p>
      <w:r>
        <w:t>d) Bầu Ban Chấp hành và Ban Kiểm tra Hội;</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trên 1/2 (một phần hai) đại biểu chính thức có mặt tại Đại hội tán thành.</w:t>
      </w:r>
    </w:p>
    <w:p>
      <w:r>
        <w:t>Điều 14. Ban Chấp hành Hội</w:t>
      </w:r>
    </w:p>
    <w:p>
      <w:r>
        <w:t>1. Ban Chấp hành Hội do Đại hội bầu trong số các hội viên chính thức của Hội. Số lượng, cơ cấu, tiêu chuẩn ủy viên Ban Chấp hành do Đại hội quyết định. Nhiệm kỳ của Ban Chấp hành cùng với nhiệm kỳ Đại hội.</w:t>
      </w:r>
    </w:p>
    <w:p>
      <w:r>
        <w:t>2. Nhiệm vụ và quyền hạn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Ban Thường vụ hoặc trên 1/2 (một phần hai) tổng số ủy viên Ban Chấp hành đề nghị;</w:t>
      </w:r>
    </w:p>
    <w:p>
      <w:r>
        <w:t>c) Các cuộc họp của Ban Chấp hành là hợp lệ khi có trên 1/2 (một phần hai)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gồm: Chủ tịch, các Phó Chủ tịch, Tổng Thư ký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theo quy định của pháp luật và Điều lệ Hội;</w:t>
      </w:r>
    </w:p>
    <w:p>
      <w:r>
        <w:t>b) Ban Thường vụ mỗi quý họp 01 (một) lần, có thể họp bất thường khi có yêu cầu của Chủ tịch Hội hoặc có trên 1/2 (một phần hai) tổng số ủy viên Ban Thường vụ;</w:t>
      </w:r>
    </w:p>
    <w:p>
      <w: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Ban Thư ký</w:t>
      </w:r>
    </w:p>
    <w:p>
      <w:r>
        <w:t>1. Ban thư ký Hội, gồm: Tổng thư ký (do Phó Chủ tịch kiêm nhiệm) và các ủy viên do Ban Chấp hành quy định.</w:t>
      </w:r>
    </w:p>
    <w:p>
      <w:r>
        <w:t>2. Nhiệm vụ của Ban Thư ký</w:t>
      </w:r>
    </w:p>
    <w:p>
      <w:r>
        <w:t>a) Là cơ quan giúp việc cho Ban Thường vụ và Ban Chấp hành, thay mặt Ban Chấp hành, triển khai các chương trình hoạt động do Ban Chấp hành đề ra, điều hành các hoạt động thường ngày của Hội. Tham mưu, đề xuất với Ban Thường vụ, Ban Chấp hành Hội về chương trình và phương hướng hoạt động của Hội;</w:t>
      </w:r>
    </w:p>
    <w:p>
      <w:r>
        <w:t>b) Điều hành các công việc cụ thể của Hội và các chi hội trực thuộc Hội; chuẩn bị nội dung các cuộc họp của Ban Thường vụ và Ban Chấp hành Hội;</w:t>
      </w:r>
    </w:p>
    <w:p>
      <w:r>
        <w:t>c) Thay mặt Ban Thường vụ, Ban Chấp hành quan hệ chặt chẽ với Hội Cựu chiến binh tỉnh, các sở, ngành, đoàn thể, đơn vị, địa phương và các cá nhân có liên quan đến hoạt động của Hội.</w:t>
      </w:r>
    </w:p>
    <w:p>
      <w:r>
        <w:t>3. Nguyên tắc hoạt động của Ban Thư ký: Ban Thư ký hoạt động theo quy chế do Ban Chấp hành ban hành, tuân thủ quy định của pháp luật và Điều lệ Hội.</w:t>
      </w:r>
    </w:p>
    <w:p>
      <w:r>
        <w:t>Điều 18. Chủ tịch, Phó Chủ tịch Hội</w:t>
      </w:r>
    </w:p>
    <w:p>
      <w:r>
        <w:t>1. Chủ tịch Hội là người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Điều 19. Các tổ chức trực thuộc Hội</w:t>
      </w:r>
    </w:p>
    <w:p>
      <w:r>
        <w:t>1. Hội được thành lập các tổ chức trực thuộc Hội, phù hợp với các lĩnh vực hoạt động của Hội, với Điều lệ Hội và tuân thủ quy định pháp luật.</w:t>
      </w:r>
    </w:p>
    <w:p>
      <w:r>
        <w:t>2. Các tổ chức cơ sở thuộc Hội gồm: Các chi hội và các tổ chức quản lý về chuyên môn thuộc Hội không có tư cách pháp nhân, con dấu, tài khoản riêng.</w:t>
      </w:r>
    </w:p>
    <w:p>
      <w:r>
        <w:t>Chương V</w:t>
      </w:r>
    </w:p>
    <w:p>
      <w:r>
        <w:t>CHIA, TÁCH; SÁP NHẬP; HỢP NHẤT; ĐỔI TÊN VÀ GIẢI THỂ</w:t>
      </w:r>
    </w:p>
    <w:p>
      <w:r>
        <w:t>Điều 20.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Hội</w:t>
      </w:r>
    </w:p>
    <w:p>
      <w:r>
        <w:t>1. Tài chính của Hội</w:t>
      </w:r>
    </w:p>
    <w:p>
      <w:r>
        <w:t>a) Nguồn thu của Hội</w:t>
      </w:r>
    </w:p>
    <w:p>
      <w:r>
        <w:t>- Lệ phí gia nhập Hội, hội phí hằng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
        <w:t>Điều 22. Quản lý, sử dụng tài chính, tài sản của Hội</w:t>
      </w:r>
    </w:p>
    <w:p>
      <w:r>
        <w:t>1. Tài chính, tài sản của Hội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bảo đảm nguyên tắc công khai, minh bạch, tiết kiệm phù hợp với quy định của pháp luật, tôn chỉ, mục đích hoạt động của Hội.</w:t>
      </w:r>
    </w:p>
    <w:p>
      <w:r>
        <w:t>Chương VII</w:t>
      </w:r>
    </w:p>
    <w:p>
      <w:r>
        <w:t>KHEN THƯỞNG VÀ KỶ LUẬT</w:t>
      </w:r>
    </w:p>
    <w:p>
      <w:r>
        <w:t>Điều 23. Khen thưởng</w:t>
      </w:r>
    </w:p>
    <w:p>
      <w:r>
        <w:t>1. Tổ chức, đơn vị thuộc Hội, hội viên có thành tích xuất sắc được Hội khen thưởng hoặc được Hội đề nghị cơ quan, tổ chức có thẩm quyền khen thưởng theo quy định của pháp luật, Điều lệ Hội.</w:t>
      </w:r>
    </w:p>
    <w:p>
      <w:r>
        <w:t>2. Ban Chấp hành Hội quy định cụ thể hình thức, thẩm quyền, thủ tục khen thưởng trong nội bộ Hội theo quy định của pháp luật và Điều lệ Hội.</w:t>
      </w:r>
    </w:p>
    <w:p>
      <w:r>
        <w:t>Điều 24. Kỷ luật</w:t>
      </w:r>
    </w:p>
    <w:p>
      <w:r>
        <w:t>1. Tổ chức, đơn vị thuộc Hội, hội viên vi phạm pháp luật; vi phạm Điều lệ, quy định, quy chế hoạt động của Hội thì bị xem xét, thi hành kỷ luật bằng các hình thức kỷ luật từ khiển trách, cảnh cáo đến khai trừ. Trường hợp gây thiệt hại về vật chất thì ngoài hình thức kỷ luật, còn phải chịu trách nhiệm bồi thường hoặc chịu trách nhiệm theo quy định pháp luật.</w:t>
      </w:r>
    </w:p>
    <w:p>
      <w:r>
        <w:t>2. Ban Chấp hành Hội quy định cụ thể thẩm quyền, quy trình xem xét kỷ luật trong nội bộ Hội theo quy định Điều lệ Hội.</w:t>
      </w:r>
    </w:p>
    <w:p>
      <w:r>
        <w:t>Chương VIII</w:t>
      </w:r>
    </w:p>
    <w:p>
      <w:r>
        <w:t>ĐIỀU KHOẢN THI HÀNH</w:t>
      </w:r>
    </w:p>
    <w:p>
      <w:r>
        <w:t>Điều 25. Sửa đổi, bổ sung Điều lệ Hội</w:t>
      </w:r>
    </w:p>
    <w:p>
      <w:r>
        <w:t>Chỉ có Đại hội Hội Doanh nhân Cựu chiến binh tỉnh Bình Định mới có quyền sửa đổi, bổ sung Điều lệ Hội. Việc sửa đổi, bổ sung Điều lệ Hội phải được ít nhất 2/3 (hai phần ba) số đại biểu chính thức có mặt tại Đại hội tán thành.</w:t>
      </w:r>
    </w:p>
    <w:p>
      <w:r>
        <w:t>Điều 26. Hiệu lực thi hành</w:t>
      </w:r>
    </w:p>
    <w:p>
      <w:r>
        <w:t>1. Điều lệ Hội Doanh nhân Cựu chiến binh tỉnh Bình Định gồm 8 Chương, 26 Điều đã được Đại hội Hội Doanh nhân Cựu chiến binh tỉnh lần thứ I, nhiệm kỳ 2023 - 2028 nhất trí thông qua ngày 09 tháng 11 năm 2023 và có hiệu lực thi hành theo Quyết định phê duyệt của Chủ tịch Ủy ban nhân dân tỉnh Bình Định.</w:t>
      </w:r>
    </w:p>
    <w:p>
      <w:r>
        <w:t>2. Căn cứ quy định pháp luật về hội và Điều lệ Hội, Ban Chấp hành Hội Doanh nhân Cựu chiến binh tỉnh Bình Định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