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2024 đính chính khoản 6 Điều 2 của Quyết định 1455/QĐ-UBND về Danh mục nguồn nước phải lập hành lang bảo vệ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481/QĐ-UBND</w:t>
      </w:r>
    </w:p>
    <w:p>
      <w:r>
        <w:t>Bắc Giang, ngày 23 tháng 5 năm 2024</w:t>
      </w:r>
    </w:p>
    <w:p>
      <w:r>
        <w:t>QUYẾT ĐỊNH</w:t>
      </w:r>
    </w:p>
    <w:p>
      <w:r>
        <w:t>VỀ VIỆC ĐÍNH CHÍNH KHOẢN 6 ĐIỀU 2 CỦA QUYẾT ĐỊNH SỐ 1455/QĐ-UBND NGÀY 28/12/2023 CỦA UBND TỈNH VỀ VIỆC BAN HÀNH DANH MỤC NGUỒN NƯỚC PHẢI LẬP HÀNH LANG BẢO VỆ TRÊN ĐỊA BÀN TỈNH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Nghị định số 02/2023/NĐ-CP ngày 01/02/2023 của Chính phủ Quy định chi tiết thi hành một số điều của Luật Tài nguyên nước;</w:t>
      </w:r>
    </w:p>
    <w:p>
      <w:r>
        <w:t>Căn cứ Nghị định số 43/2015/NĐ-CP ngày 06/5/2015 của Chính phủ Quy định lập, quản lý hành lang bảo vệ nguồn nước;</w:t>
      </w:r>
    </w:p>
    <w:p>
      <w:r>
        <w:t>Căn cứ Quyết định số 1989/QĐ-TTg của Thủ tướng Chính phủ ngày 01/11/2010 về ban hành Danh mục lưu vực sông liên tỉnh;</w:t>
      </w:r>
    </w:p>
    <w:p>
      <w:r>
        <w:t>Căn cứ Quyết định số 341/QĐ-BTNMT ngày 23/3/2012 của Bộ Tài nguyên và Môi trường về việc ban hành Danh mục lưu vực sông nội tỉnh;</w:t>
      </w:r>
    </w:p>
    <w:p>
      <w:r>
        <w:t>Căn cứ Quyết định số 1757/QĐ-BTNMT ngày 11/8/2020 của Bộ Tài nguyên và Môi trường về việc Ban hành danh mục nguồn nước liên tỉnh và Danh mục nguồn nước liên quốc gia (nguồn nước mặt);</w:t>
      </w:r>
    </w:p>
    <w:p>
      <w:r>
        <w:t>Căn cứ Quyết định số 1455/QĐ-UBND ngày 28/12/2023 của UBND tỉnh về việc ban hành Danh mục nguồn nước phải lập hành lang bảo vệ trên địa bàn tỉnh Bắc Giang;</w:t>
      </w:r>
    </w:p>
    <w:p>
      <w:r>
        <w:t>Theo đề nghị của Giám đốc Sở Tài nguyên và Môi trường tại Tờ trình số 238/TTr-STNMT ngày 21/5/2024.</w:t>
      </w:r>
    </w:p>
    <w:p>
      <w:r>
        <w:t>QUYẾT ĐỊNH:</w:t>
      </w:r>
    </w:p>
    <w:p>
      <w:r>
        <w:t>Điều 1.  Đính chính nội dung tại khoản 6, Điều 2 của Quyết định số 1455/QĐ-UBND ngày 28/12/2023 của UBND tỉnh, cụ thể như sau:</w:t>
      </w:r>
    </w:p>
    <w:p>
      <w:r>
        <w:t>“6. Ủy ban nhân dân các huyện, thị xã, thành phố</w:t>
      </w:r>
    </w:p>
    <w:p>
      <w:r>
        <w:t>a) Phối hợp với Sở Tài nguyên và Môi trường trong việc xây dựng kế hoạch, phương án, kinh phí và tổ chức thực hiện việc cắm mốc hành lang bảo vệ nguồn nước trên địa bàn quản lý;</w:t>
      </w:r>
    </w:p>
    <w:p>
      <w:r>
        <w:t>b) Chỉ đạo ủy ban nhân dân cấp xã trong việc quản lý, bảo vệ mốc giới hành lang bảo vệ nguồn nước;</w:t>
      </w:r>
    </w:p>
    <w:p>
      <w:r>
        <w:t>c) Chịu trách nhiệm quản lý, bảo vệ mốc giới hành lang bảo vệ nguồn nước; chịu trách nhiệm khi để xảy ra hiện tượng lấn, chiếm, sử dụng trái phép phần đất thuộc phạm vi hành lang bảo vệ nguồn nước;</w:t>
      </w:r>
    </w:p>
    <w:p>
      <w:r>
        <w:t>d) Phối hợp với các tổ chức, cá nhân vận hành hồ chứa thủy lợi, thủy điện trên địa bàn quản lý trong việc xây dựng phương án, tổ chức thực hiện cắm mốc hành lang bảo vệ nguồn nước trên thực địa sau khi phương án được phê duyệt.”.</w:t>
      </w:r>
    </w:p>
    <w:p>
      <w:r>
        <w:t>Điều 2.  Quyết định này có hiệu lực kể từ ngày ký và là bộ phận không tách rời của Quyết định số 1455/QĐ-UBND ngày 28/12/2023 của UBND tỉnh.</w:t>
      </w:r>
    </w:p>
    <w:p>
      <w:r>
        <w:t>Chánh Văn phòng UBND tỉnh; Thủ trưởng các Sở, ban, ngành tỉnh; Chủ tịch UBND các huyện, thị xã, thành phố; các xã, phường, thị trấn và các tổ chức, cá nhân liên quan chịu trách nhiệm thi hành Quyết định này./.</w:t>
      </w:r>
    </w:p>
    <w:p>
      <w:r>
        <w:t>Nơi nhận:</w:t>
      </w:r>
    </w:p>
    <w:p>
      <w:r>
        <w:t>- Như Điều 2;</w:t>
      </w:r>
    </w:p>
    <w:p>
      <w:r>
        <w:t>- Bộ Tài nguyên và Môi trường (b/c);</w:t>
      </w:r>
    </w:p>
    <w:p>
      <w:r>
        <w:t>- Cục Quản lý tài nguyên nước, Bộ TNMT;</w:t>
      </w:r>
    </w:p>
    <w:p>
      <w:r>
        <w:t>- TT. Tỉnh ủy, TT. HĐND tỉnh;</w:t>
      </w:r>
    </w:p>
    <w:p>
      <w:r>
        <w:t>- Chủ tịch, các Phó Chủ tịch UBND tỉnh;</w:t>
      </w:r>
    </w:p>
    <w:p>
      <w:r>
        <w:t>- Văn phòng UBND tỉnh:</w:t>
      </w:r>
    </w:p>
    <w:p>
      <w:r>
        <w:t>+ LĐVP, TH, KTN, TTTT, TKCT;</w:t>
      </w:r>
    </w:p>
    <w:p>
      <w:r>
        <w:t>+ Lưu: VT, KTN  Việt Anh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