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quy định chức năng, nhiệm vụ, quyền hạn và cơ cấu tổ chức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48/2025/QĐ-UBND</w:t>
      </w:r>
    </w:p>
    <w:p>
      <w:r>
        <w:t>Điện Biên, ngày 31 tháng 8 năm 2025</w:t>
      </w:r>
    </w:p>
    <w:p>
      <w:r>
        <w:t>QUYẾT ĐỊNH</w:t>
      </w:r>
    </w:p>
    <w:p>
      <w:r>
        <w:t>QUY ĐỊNH CHỨC NĂNG, NHIỆM VỤ, QUYỀN HẠN VÀ CƠ CẤU TỔ CHỨC CỦA SỞ XÂY DỰNG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Điện Biên;</w:t>
      </w:r>
    </w:p>
    <w:p>
      <w:r>
        <w:t>Ủy ban nhân dân ban hành Quyết định quy định chức năng, nhiệm vụ, quyền hạn và cơ cấu tổ chức của Sở Xây dựng tỉnh Điện Biên.</w:t>
      </w:r>
    </w:p>
    <w:p>
      <w:r>
        <w:t>Điều 1. Phạm vi điều chỉnh, đối tượng áp dụng</w:t>
      </w:r>
    </w:p>
    <w:p>
      <w:r>
        <w:t>1. Phạm vi điều chỉnh: Quyết định này quy định chức năng, nhiệm vụ, quyền hạn và cơ cấu tổ chức của Sở Xây dựng tỉnh Điện Biên.</w:t>
      </w:r>
    </w:p>
    <w:p>
      <w:r>
        <w:t>2. Đối tượng áp dụng: Sở Xây dựng tỉnh Điện Biên và các cơ quan, đơn vị, tổ chức, cá nhân có liên quan.</w:t>
      </w:r>
    </w:p>
    <w:p>
      <w:r>
        <w:t>Điều 2. Vị trí, chức năng</w:t>
      </w:r>
    </w:p>
    <w:p>
      <w:r>
        <w:t>1. Sở Xây dựng tỉnh Điện Biên là cơ quan chuyên môn thuộc Ủy ban nhân dân tỉnh Điện Biên,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thủy nội địa; an toàn giao thông (không bao gồm nhiệm vụ sát hạch, cấp giấy phép lái xe cơ giới đường bộ).</w:t>
      </w:r>
    </w:p>
    <w:p>
      <w:r>
        <w:t>2. Sở Xây dựng có tư cách pháp nhân, có con dấu và có tài khoản riêng theo quy định của pháp luật; chấp hành sự quản lý, chỉ đạo, điều hành trực tiếp về tổ chức bộ máy, biên chế, hoạt động của Ủy ban nhân dân tỉnh; đồng thời chấp hành sự chỉ đạo, hướng dẫn về chuyên môn, nghiệp vụ và công tác kiểm tra của Bộ Xây dựng.</w:t>
      </w:r>
    </w:p>
    <w:p>
      <w:r>
        <w:t>Điều 3.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các đơn vị sự nghiệp công lập thuộc Sở;</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cho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này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Điều 4. Cơ cấu tổ chức</w:t>
      </w:r>
    </w:p>
    <w:p>
      <w:r>
        <w:t>1. Lãnh đạo Sở Xây dựng: Gồm Giám đốc và các Phó Giám đốc. Số lượng Phó Giám đốc do cấp có thẩm quyền quy định.</w:t>
      </w:r>
    </w:p>
    <w:p>
      <w:r>
        <w:t>2. Các phòng chuyên môn nghiệp vụ (07 phòng), bao gồm:</w:t>
      </w:r>
    </w:p>
    <w:p>
      <w:r>
        <w:t>a) Văn phòng;</w:t>
      </w:r>
    </w:p>
    <w:p>
      <w:r>
        <w:t>b) Phòng Quản lý hạ tầng;</w:t>
      </w:r>
    </w:p>
    <w:p>
      <w:r>
        <w:t>c) Phòng Kế hoạch - Tài chính;</w:t>
      </w:r>
    </w:p>
    <w:p>
      <w:r>
        <w:t>d) Phòng Quản lý xây dựng;</w:t>
      </w:r>
    </w:p>
    <w:p>
      <w:r>
        <w:t>đ) Phòng Kinh tế và Bất động sản;</w:t>
      </w:r>
    </w:p>
    <w:p>
      <w:r>
        <w:t>e) Phòng Quy hoạch và Phát triển đô thị;</w:t>
      </w:r>
    </w:p>
    <w:p>
      <w:r>
        <w:t>g) Phòng Quản lý vận tải và An toàn giao thông.</w:t>
      </w:r>
    </w:p>
    <w:p>
      <w:r>
        <w:t>3. Các đơn vị sự nghiệp công lập trực thuộc (05 đơn vị), bao gồm:</w:t>
      </w:r>
    </w:p>
    <w:p>
      <w:r>
        <w:t>a) Trung tâm Kiểm định chất lượng công trình xây dựng;</w:t>
      </w:r>
    </w:p>
    <w:p>
      <w:r>
        <w:t>b) Trung tâm Quy hoạch xây dựng đô thị và nông thôn;</w:t>
      </w:r>
    </w:p>
    <w:p>
      <w:r>
        <w:t>c) Ban Bảo trì đường bộ;</w:t>
      </w:r>
    </w:p>
    <w:p>
      <w:r>
        <w:t>d) Trung tâm Kiểm định kỹ thuật phương tiện, thiết bị giao thông cơ giới;</w:t>
      </w:r>
    </w:p>
    <w:p>
      <w:r>
        <w:t>đ) Ban Quản lý bến xe.</w:t>
      </w:r>
    </w:p>
    <w:p>
      <w:r>
        <w:t>Điều 5. Tổ chức thực hiện</w:t>
      </w:r>
    </w:p>
    <w:p>
      <w:r>
        <w:t>1. Giám đốc Sở Xây dựng có trách nhiệm ban hành Quy chế làm việc và phân công nhiệm vụ cụ thể đối với Giám đốc, các Phó Giám đốc; quy định cụ thể chức năng, nhiệm vụ, quyền hạn và cơ cấu tổ chức của các tổ chức thuộc Sở Xây dựng theo thẩm quyền để đảm bảo hoạt động của Sở Xây dựng hiệu quả, theo đúng quy định của pháp luật.</w:t>
      </w:r>
    </w:p>
    <w:p>
      <w:r>
        <w:t>2. Trong quá trình tổ chức thực hiện nếu phát sinh khó khăn, vướng mắc, Sở Xây dựng chủ trì, phối hợp với các cơ quan, đơn vị có liên quan trình Ủy ban nhân dân tỉnh xem xét, quyết định.</w:t>
      </w:r>
    </w:p>
    <w:p>
      <w:r>
        <w:t>Điều 6. Điều khoản thi hành</w:t>
      </w:r>
    </w:p>
    <w:p>
      <w:r>
        <w:t>1. Quyết định này có hiệu lực thi hành kể từ ngày 10 tháng 9 năm 2025 và thay thế Quyết định số 07/2025/QĐ-UBND ngày 28 tháng 02 năm 2025 của Ủy ban nhân dân tỉnh Điện Biên quy định chức năng, nhiệm vụ, quyền hạn và cơ cấu tổ chức của Sở Xây dựng tỉnh Điện Biên.</w:t>
      </w:r>
    </w:p>
    <w:p>
      <w:r>
        <w:t>2. Chánh Văn phòng Ủy ban nhân dân tỉnh; Giám đốc Sở Xây dựng; Thủ trưởng các sở, ban, ngành tỉnh; Chủ tịch Ủy ban nhân dân các xã, phường và các cơ quan, đơn vị, tổ chức, cá nhân có liên quan chịu trách nhiệm thi hành Quyết định này./.</w:t>
      </w:r>
    </w:p>
    <w:p>
      <w:r>
        <w:t>Nơi nhận:</w:t>
      </w:r>
    </w:p>
    <w:p>
      <w:r>
        <w:t>- Như Điều 6;</w:t>
      </w:r>
    </w:p>
    <w:p>
      <w:r>
        <w:t>- Văn phòng Chính phủ;</w:t>
      </w:r>
    </w:p>
    <w:p>
      <w:r>
        <w:t>- Cục Kiểm tra văn bản và QLXLVPHC (BTP);</w:t>
      </w:r>
    </w:p>
    <w:p>
      <w:r>
        <w:t>- Vụ Pháp chế (BNV);</w:t>
      </w:r>
    </w:p>
    <w:p>
      <w:r>
        <w:t>- Thường trực Tỉnh ủy;</w:t>
      </w:r>
    </w:p>
    <w:p>
      <w:r>
        <w:t>- Thường trực HĐND tỉnh;</w:t>
      </w:r>
    </w:p>
    <w:p>
      <w:r>
        <w:t>- Lãnh đạo UBND tỉnh;</w:t>
      </w:r>
    </w:p>
    <w:p>
      <w:r>
        <w:t>- Ban Thường trực UBMTTQ Việt Nam tỉnh;</w:t>
      </w:r>
    </w:p>
    <w:p>
      <w:r>
        <w:t>- Báo và Phát thanh, Truyền hình Điện Biên;</w:t>
      </w:r>
    </w:p>
    <w:p>
      <w:r>
        <w:t>- Cổng Thông tin điện tử tỉnh;</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