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quy định chức năng, nhiệm vụ, quyền hạn và cơ cấu tổ chức của Bến xe khách Tuyên Quang thuộc Sở Xây dựng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48/2025/QĐ-UBND</w:t>
      </w:r>
    </w:p>
    <w:p>
      <w:r>
        <w:t>Tuyên Quang, ngày 12 tháng 8 năm 2025</w:t>
      </w:r>
    </w:p>
    <w:p>
      <w:r>
        <w:t>QUYẾT ĐỊNH</w:t>
      </w:r>
    </w:p>
    <w:p>
      <w:r>
        <w:t>QUY ĐỊNH CHỨC NĂNG, NHIỆM VỤ, QUYỀN HẠN VÀ CƠ CẤU TỔ CHỨC CỦA BẾN XE KHÁCH TUYÊN QUANG THUỘC SỞ XÂY DỰNG TỈNH TUYÊN QUANG</w:t>
      </w:r>
    </w:p>
    <w:p>
      <w:r>
        <w:t>Căn cứ Luật Tổ chức chính quyền địa phương số 72/2025/QH15;</w:t>
      </w:r>
    </w:p>
    <w:p>
      <w:r>
        <w:t>Căn cứ Nghị định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w:t>
      </w:r>
    </w:p>
    <w:p>
      <w:r>
        <w:t>Ủy ban nhân dân ban hành Quyết định quy định chức năng, nhiệm vụ, quyền hạn và cơ cấu tổ chức của Bến xe khách Tuyên Quang thuộc Sở Xây dựng tỉnh Tuyên Quang.</w:t>
      </w:r>
    </w:p>
    <w:p>
      <w:r>
        <w:t>Điều 1. Phạm vi điều chỉnh, đối tượng áp dụng</w:t>
      </w:r>
    </w:p>
    <w:p>
      <w:r>
        <w:t>1. Phạm vi điều chỉnh</w:t>
      </w:r>
    </w:p>
    <w:p>
      <w:r>
        <w:t>Quyết định này quy định chức năng, nhiệm vụ, quyền hạn và cơ cấu tổ chức của Bến xe khách Tuyên Quang thuộc Sở Xây dựng tỉnh Tuyên Quang.</w:t>
      </w:r>
    </w:p>
    <w:p>
      <w:r>
        <w:t>2. Đối tượng áp dụng</w:t>
      </w:r>
    </w:p>
    <w:p>
      <w:r>
        <w:t>Quyết định này áp dụng đối với Sở Xây dựng, Bến xe khách Tuyên Quang (sau đây gọi tắt là Bến xe khách) thuộc Sở Xây dựng, các phòng chuyên môn thuộc Bến xe và các cơ quan, tổ chức, cá nhân có liên quan.</w:t>
      </w:r>
    </w:p>
    <w:p>
      <w:r>
        <w:t>Điều 2. Vị trí, chức năng</w:t>
      </w:r>
    </w:p>
    <w:p>
      <w:r>
        <w:t>1. Vị trí</w:t>
      </w:r>
    </w:p>
    <w:p>
      <w:r>
        <w:t>a) Bến xe khách là đơn vị sự nghiệp công lập thuộc Sở Xây dựng, được giao quyền tự chủ theo quy định của pháp luật;</w:t>
      </w:r>
    </w:p>
    <w:p>
      <w:r>
        <w:t>b) Bến xe khách có tư cách pháp nhân, có con dấu và tài khoản riêng, được mở tài khoản tại Kho bạc Nhà nước và Ngân hàng theo quy định của pháp luật. Chịu sự chỉ đạo, quản lý toàn diện, trực tiếp của Sở Xây dựng; đồng thời, chịu sự hướng dẫn, kiểm tra về chuyên môn, nghiệp vụ của các Cục, Vụ quản lý chuyên ngành thuộc Bộ Xây dựng.</w:t>
      </w:r>
    </w:p>
    <w:p>
      <w:r>
        <w:t>2. Chức năng</w:t>
      </w:r>
    </w:p>
    <w:p>
      <w:r>
        <w:t>a) Cung cấp các dịch vụ hỗ trợ vận tải hành khách đường bộ và công cộng, hoạt động theo quy định của pháp luật trong lĩnh vực quản lý và khai thác bến xe, bãi đỗ xe, trạm dừng nghỉ và các dịch vụ khác;</w:t>
      </w:r>
    </w:p>
    <w:p>
      <w:r>
        <w:t>b) Thực hiện các chức năng nhiệm vụ khác do Sở Xây dựng giao và theo quy định của pháp luật hiện hành.</w:t>
      </w:r>
    </w:p>
    <w:p>
      <w:r>
        <w:t>Điều 3. Nhiệm vụ và quyền hạn</w:t>
      </w:r>
    </w:p>
    <w:p>
      <w:r>
        <w:t>1. Thực hiện việc ký kết hợp đồng với các đơn vị vận tải trước khi tổ chức hoạt động kinh doanh vận tải tại bến xe; nhận ủy thác bán vé và đại lý bán vé cho các đơn vị vận tải theo hợp đồng đã ký kết; cho thuê địa điểm bán vé, văn phòng đại diện và các dịch vụ liên quan khác.</w:t>
      </w:r>
    </w:p>
    <w:p>
      <w:r>
        <w:t>2. Cung cấp các dịch vụ phục vụ lái xe, nhân viên phục vụ trên xe, hành khách, phương tiện khi ra vào bến và các dịch vụ khác theo quy định của pháp luật.</w:t>
      </w:r>
    </w:p>
    <w:p>
      <w:r>
        <w:t>3. Xây dựng phương án giá dịch vụ tổ chức dịch vụ và thu giá dịch vụ xe ra vào bến và các dịch vụ khác khi được các cơ quan có thẩm quyền phê duyệt.</w:t>
      </w:r>
    </w:p>
    <w:p>
      <w:r>
        <w:t>4. Quản lý bộ máy, nhân sự, tài chính, tài sản của Bến xe khách theo quy định của pháp luật.</w:t>
      </w:r>
    </w:p>
    <w:p>
      <w:r>
        <w:t>5. Thực hiện chế độ thông tin, thống kê, báo cáo theo quy định.</w:t>
      </w:r>
    </w:p>
    <w:p>
      <w:r>
        <w:t>6. Thực hiện các nhiệm vụ khác theo quy định của pháp luật và nhiệm vụ do Giám đốc Sở Xây dựng, cơ quan, người có thẩm quyền giao theo quy định.</w:t>
      </w:r>
    </w:p>
    <w:p>
      <w:r>
        <w:t>Điều 4. Cơ cấu tổ chức</w:t>
      </w:r>
    </w:p>
    <w:p>
      <w:r>
        <w:t>1. Lãnh đạo Bến xe khách, gồm: Trưởng Bến, không quá 02 Phó Trưởng Bến.</w:t>
      </w:r>
    </w:p>
    <w:p>
      <w:r>
        <w:t>2. Các phòng chuyên môn:</w:t>
      </w:r>
    </w:p>
    <w:p>
      <w:r>
        <w:t>a) Phòng Hành chính - Tổng hợp;</w:t>
      </w:r>
    </w:p>
    <w:p>
      <w:r>
        <w:t>b) Phòng Kế hoạch - Điều vận.</w:t>
      </w:r>
    </w:p>
    <w:p>
      <w:r>
        <w:t>Điều 5. Điều khoản thi hành</w:t>
      </w:r>
    </w:p>
    <w:p>
      <w:r>
        <w:t>1. Quyết định này có hiệu lực thi hành kể từ ngày 12 tháng 8 năm 2025.</w:t>
      </w:r>
    </w:p>
    <w:p>
      <w:r>
        <w:t>2. Chánh Văn phòng Ủy ban nhân dân tỉnh, Giám đốc các Sở: Nội vụ, Xây dựng, Tư pháp; Giám đốc Bến xe khách Tuyên Quang, Thủ trưởng các cơ quan, đơn vị liên quan chịu trách nhiệm thi hành Quyết định này./.</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