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bãi bỏ các Quyết định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48/2024/QĐ-UBND</w:t>
      </w:r>
    </w:p>
    <w:p>
      <w:r>
        <w:t>Sơn La, ngày 11 tháng 11 năm 2024</w:t>
      </w:r>
    </w:p>
    <w:p>
      <w:r>
        <w:t>QUYẾT ĐỊNH</w:t>
      </w:r>
    </w:p>
    <w:p>
      <w:r>
        <w:t>VỀ VIỆC BÃI BỎ CÁC QUYẾT ĐỊNH CỦA ỦY BAN NHÂN DÂN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Kế hoạch và Đầu tư tại Tờ trình số 454/TTr-SKHĐT ngày 23 tháng 10 năm 2024.</w:t>
      </w:r>
    </w:p>
    <w:p>
      <w:r>
        <w:t>QUYẾT ĐỊNH:</w:t>
      </w:r>
    </w:p>
    <w:p>
      <w:r>
        <w:t>Điều 1.    Bãi bỏ toàn bộ các quyết định</w:t>
      </w:r>
    </w:p>
    <w:p>
      <w:r>
        <w:t>Bãi bỏ toàn bộ các quyết định sau đây:</w:t>
      </w:r>
    </w:p>
    <w:p>
      <w:r>
        <w:t>1. Quyết định số 13/2008/QĐ-UBND ngày 22 tháng 7 năm 2008 của UBND tỉnh về việc sửa đổi, bổ sung một số nội dung ban hành kèm theo Quyết định số 52/2006/QĐ-UBND ngày 07 tháng 7 năm 2006 của UBND tỉnh về đơn giá lập, thẩm định quy hoạch chi tiết các khu, điểm tái định cư Dự án Thủy điện Sơn La;</w:t>
      </w:r>
    </w:p>
    <w:p>
      <w:r>
        <w:t>2. Quyết định số 23/2013/QĐ-UBND ngày 25 tháng 10 năm 2013 của UBND tỉnh về cơ chế lồng ghép các nguồn vốn để thực hiện Chương trình mục tiêu quốc gia xây dựng nông thôn mới trên địa bàn tỉnh Sơn La;</w:t>
      </w:r>
    </w:p>
    <w:p>
      <w:r>
        <w:t>3. Quyết định số 29/2014/QĐ-UBND ngày 06 tháng 11 năm 2014 của UBND tỉnh quy định cụ thể một số nội dung thực hiện cơ chế đặc thù về quản lý đầu tư xây dựng cơ bản thực hiện “Chương trình xây dựng nông thôn mới trên địa bàn tỉnh Sơn La” theo Quyết định số 498/QĐ-TTg của Thủ tướng Chính phủ và Thông tư số 03/2013/TT-BKHĐT của Bộ Kế hoạch và Đầu tư.</w:t>
      </w:r>
    </w:p>
    <w:p>
      <w:r>
        <w:t>Điều 2. Điều khoản thi hành</w:t>
      </w:r>
    </w:p>
    <w:p>
      <w:r>
        <w:t>Quyết định này có hiệu lực thi hành từ ngày 30 tháng 11 năm 2024.</w:t>
      </w:r>
    </w:p>
    <w:p>
      <w:r>
        <w:t>Nơi nhận:</w:t>
      </w:r>
    </w:p>
    <w:p>
      <w:r>
        <w:t>- Thường trực Tỉnh ủy (b/c);</w:t>
      </w:r>
    </w:p>
    <w:p>
      <w:r>
        <w:t>- Thường trực HĐND tỉnh (b/c);</w:t>
      </w:r>
    </w:p>
    <w:p>
      <w:r>
        <w:t>- Chủ tịch, các Phó Chủ tịch UBND tỉnh;</w:t>
      </w:r>
    </w:p>
    <w:p>
      <w:r>
        <w:t>- Cục Kiểm tra văn bản QPPL - Bộ Tư pháp;</w:t>
      </w:r>
    </w:p>
    <w:p>
      <w:r>
        <w:t>- Vụ Pháp chế - Bộ Kế hoạch và Đầu tư;</w:t>
      </w:r>
    </w:p>
    <w:p>
      <w:r>
        <w:t>- Lãnh đạo VP UBND tỉnh;</w:t>
      </w:r>
    </w:p>
    <w:p>
      <w:r>
        <w:t>- Các sở, ban, ngành; UBND các huyện, thành phố;</w:t>
      </w:r>
    </w:p>
    <w:p>
      <w:r>
        <w:t>- Trung tâm thông tin-VP UBND tỉnh;</w:t>
      </w:r>
    </w:p>
    <w:p>
      <w:r>
        <w:t>- Trung tâm Lưu trữ lịch sử tỉnh Sơn La;</w:t>
      </w:r>
    </w:p>
    <w:p>
      <w:r>
        <w:t>- Lưu: VT, Phú 05b.</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