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sửa đổi Quyết định 32/2020/QĐ-UBND triển khai thực hiện Nghị quyết 11/2020/NQ-HĐND quy định về mức thu phí, lệ phí và tỷ lệ (%) trích để lại từ nguồn thu phí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48/2023/QĐ-UBND</w:t>
      </w:r>
    </w:p>
    <w:p>
      <w:r>
        <w:t>Long An, ngày 14 tháng 12 năm 2023</w:t>
      </w:r>
    </w:p>
    <w:p>
      <w:r>
        <w:t>QUYẾT ĐỊNH</w:t>
      </w:r>
    </w:p>
    <w:p>
      <w:r>
        <w:t>VỀ SỬA ĐỔI, BỔ SUNG MỘT SỐ ĐIỀU CỦA QUYẾT ĐỊNH SỐ 32/2020/QĐ-UBND NGÀY 07 THÁNG 8 NĂM 2020 CỦA ỦY BAN NHÂN DÂN TỈNH TRIỂN KHAI THỰC HIỆN NGHỊ QUYẾT SỐ 11/2020/NQ-HĐND NGÀY 09 THÁNG 7 NĂM 2020 CỦA HỘI ĐỒNG NHÂN DÂN TỈNH QUY ĐỊNH MỨC THU PHÍ, LỆ PHÍ VÀ TỶ LỆ (%) TRÍCH ĐỂ LẠI TỪ NGUỒN THU PHÍ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về việc hướng dẫn về phí và lệ phí thuộc thẩm quyền quyết định của Hội đồng nhân dân tỉnh, thành phố trực thuộc Trung ương;</w:t>
      </w:r>
    </w:p>
    <w:p>
      <w:r>
        <w:t>Căn cứ Nghị quyết số 12/2023/NQ-HĐND ngày 12 tháng 7 năm 2023 của Hội đồng nhân dân tỉnh về sửa đổi, bổ sung một số điều của Nghị quyết số 11/2020/NQ-HĐND ngày 09 tháng 7 năm 2020 của Hội đồng nhân dân tỉnh quy định mức thu phí, lệ phí và tỷ lệ (%) trích để lại từ nguồn thu phí trên địa bàn tỉnh Long An;</w:t>
      </w:r>
    </w:p>
    <w:p>
      <w:r>
        <w:t>Theo đề nghị của Giám đốc Sở Tài chính tại Tờ trình số 5641/TTr-STC ngày 01 tháng 12 năm 2023.</w:t>
      </w:r>
    </w:p>
    <w:p>
      <w:r>
        <w:t>QUYẾT ĐỊNH:</w:t>
      </w:r>
    </w:p>
    <w:p>
      <w:r>
        <w:t>Điều 1.      Sửa đổi, bổ sung phần II, mục A - Phí sử dụng các công trình kết cấu hạ tầng (thu đối với phương tiện ra, vào cửa khẩu quốc tế Bình Hiệp) của Phụ lục mức thu phí, lệ phí và tỷ lệ (%) trích để lại từ nguồn thu phí trên địa bàn tỉnh Long An ban hành kèm theo Quyết định số 32/2020/QĐ-UBND ngày 07 tháng 8 năm 2020 của Ủy ban nhân dân tỉnh triển khai thực hiện Nghị quyết số 11/2020/NQ-HĐND ngày 09 tháng 7 năm 2020 của Hội đồng nhân dân tỉnh quy định mức thu phí, lệ phí và tỷ lệ (%) trích để lại từ nguồn thu phí trên địa bàn tỉnh Long An (đính kèm phụ lục).</w:t>
      </w:r>
    </w:p>
    <w:p>
      <w:r>
        <w:t>Điều 2.    Giao Sở Tài chính chủ trì, phối hợp với các cơ quan, đơn vị có liên quan triển khai thực hiện Quyết định này.</w:t>
      </w:r>
    </w:p>
    <w:p>
      <w:r>
        <w:t>Quyết định này có hiệu lực thi hành kể từ ngày 01 tháng 01 năm 2024.</w:t>
      </w:r>
    </w:p>
    <w:p>
      <w:r>
        <w:t>Quyết định số 37/2021/QĐ-UBND ngày 29 tháng 9 năm 2021 của Ủy ban nhân dân tỉnh về việc sửa đổi, bổ sung một số điều của Quyết định số 32/2020/QĐ- UBND ngày 07 tháng 8 năm 2020 của Ủy ban nhân dân tỉnh triển khai thực hiện Nghị quyết số 11/2020/NQ-HĐND ngày 09 tháng 7 năm 2020 của Hội đồng nhân dân tỉnh quy định mức thu phí, lệ phí và tỷ lệ (%) trích để lại từ nguồn thu phí trên địa bàn tỉnh Long An hết hiệu lực kể từ ngày Quyết định này có hiệu lực thi hành.</w:t>
      </w:r>
    </w:p>
    <w:p>
      <w:r>
        <w:t>Điều 3.    Chánh Văn phòng Ủy ban nhân dân tỉnh; Thủ trưởng các sở, ngành tỉnh; Chủ tịch Ủy ban nhân dân các huyện, thị xã, thành phố và các cơ quan, đơn vị có liên quan chịu trách nhiệm thi hành Quyết định này./.</w:t>
      </w:r>
    </w:p>
    <w:p>
      <w:r>
        <w:t>Nơi nhận:</w:t>
      </w:r>
    </w:p>
    <w:p>
      <w:r>
        <w:t>- Như điều 3;</w:t>
      </w:r>
    </w:p>
    <w:p>
      <w:r>
        <w:t>- Vụ Pháp chế-Bộ Tài chính;</w:t>
      </w:r>
    </w:p>
    <w:p>
      <w:r>
        <w:t>- Cục Kiểm tra VBQPL-Bộ Tư pháp;</w:t>
      </w:r>
    </w:p>
    <w:p>
      <w:r>
        <w:t>- TT.TU, TT. HĐND tỉnh;</w:t>
      </w:r>
    </w:p>
    <w:p>
      <w:r>
        <w:t>- TT.UBMTTQVN và các Đoàn thể tỉnh;</w:t>
      </w:r>
    </w:p>
    <w:p>
      <w:r>
        <w:t>- CT, các PCT.UBND tỉnh;</w:t>
      </w:r>
    </w:p>
    <w:p>
      <w:r>
        <w:t>- Cổng thông tin điện tử tỉnh;</w:t>
      </w:r>
    </w:p>
    <w:p>
      <w:r>
        <w:t>- Phòng KTTC + CTHĐND;</w:t>
      </w:r>
    </w:p>
    <w:p>
      <w:r>
        <w:t>- Lưu: VT, Dung.</w:t>
      </w:r>
    </w:p>
    <w:p>
      <w:r>
        <w:t>QĐ-STC-SDOI,BSUNG MSO DIEU QĐ32/2020 UB</w:t>
      </w:r>
    </w:p>
    <w:p>
      <w:r>
        <w:t>TM. ỦY BAN NHÂN DÂN</w:t>
      </w:r>
    </w:p>
    <w:p>
      <w:r>
        <w:t>CHỦ TỊCH</w:t>
      </w:r>
    </w:p>
    <w:p>
      <w:r>
        <w:t>Huỳnh Văn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