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bãi bỏ Quyết định 42/2016/QĐ-UBND về Quy chế thực hiện liên thông thủ tục hành chính về đăng ký khai sinh, đăng ký thường trú, cấp thẻ bảo hiểm y tế cho trẻ em dưới 06 tuổi và đăng ký khai tử, xóa đăng ký thường trú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48/2023/QĐ-UBND</w:t>
      </w:r>
    </w:p>
    <w:p>
      <w:r>
        <w:t>Thành phố Hồ Chí Minh, ngày 20 tháng 11 năm 2023</w:t>
      </w:r>
    </w:p>
    <w:p>
      <w:r>
        <w:t>QUYẾT ĐỊNH</w:t>
      </w:r>
    </w:p>
    <w:p>
      <w:r>
        <w:t>BÃI BỎ QUYẾT ĐỊNH SỐ 42/2016/QĐ-UBND NGÀY 28 THÁNG 10 NĂM 2016 CỦA ỦY BAN NHÂN DÂN THÀNH PHỐ BAN HÀNH QUY CHẾ THỰC HIỆN LIÊN THÔNG THỦ TỤC HÀNH CHÍNH VỀ ĐĂNG KÝ KHAI SINH, ĐĂNG KÝ THƯỜNG TRÚ, CẤP THẺ BẢO HIỂM Y TẾ CHO TRẺ EM DƯỚI 06 TUỔI VÀ ĐĂNG KÝ KHAI TỬ, XÓA ĐĂNG KÝ THƯỜNG TRÚ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Căn cứ Luật Hộ tịch ngày 20 tháng 11 năm 2014;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87/2020/NĐ-CP ngày 28 tháng 7 năm 2020 của Chính phủ quy định về Cơ sở dữ liệu hộ tịch điện tử, đăng ký hộ tịch trực tuyến;</w:t>
      </w:r>
    </w:p>
    <w:p>
      <w:r>
        <w:t>Theo đề nghị của Sở Tư pháp tại Tờ trình số 5803/TTr-STP ngày 19 tháng 10 năm 2023.</w:t>
      </w:r>
    </w:p>
    <w:p>
      <w:r>
        <w:t>QUYẾT ĐỊNH:</w:t>
      </w:r>
    </w:p>
    <w:p>
      <w:r>
        <w:t>Điều 1. Bãi bỏ toàn bộ Quyết định</w:t>
      </w:r>
    </w:p>
    <w:p>
      <w:r>
        <w:t>Bãi bỏ toàn bộ Quyết định số 42/2016/QĐ-UBND ngày 28 tháng 10 năm 2016 của Ủy ban nhân dân Thành phố ban hành Quy chế thực hiện liên thông thủ tục hành chính về đăng ký khai sinh, đăng ký thường trú, cấp thẻ bảo hiểm y tế cho trẻ em dưới 06 tuổi và đăng ký khai tử, xóa đăng ký thường trú trên địa bàn Thành phố Hồ Chí Minh.</w:t>
      </w:r>
    </w:p>
    <w:p>
      <w:r>
        <w:t>Điều 2. Điều khoản thi hành</w:t>
      </w:r>
    </w:p>
    <w:p>
      <w:r>
        <w:t>Quyết định này có hiệu lực từ ngày 01 tháng 12 năm 2023.</w:t>
      </w:r>
    </w:p>
    <w:p>
      <w:r>
        <w:t>Điều 3. Tổ chức thực hiện</w:t>
      </w:r>
    </w:p>
    <w:p>
      <w:r>
        <w:t>Chánh Văn phòng Ủy ban nhân dân Thành phố, Giám đốc Sở Tư pháp, Thủ trưởng các sở, ban, ngành Thành phố, Chủ tịch Ủy ban nhân dân thành phố Thủ Đức, các quận, huyện, Chủ tịch Ủy ban nhân dân phường, xã, thị trấn và đơn vị có liên quan chịu trách nhiệm thi hành Quyết định này./.</w:t>
      </w:r>
    </w:p>
    <w:p>
      <w:r>
        <w:t>Nơi nhận:</w:t>
      </w:r>
    </w:p>
    <w:p>
      <w:r>
        <w:t>- Như Điều 3;</w:t>
      </w:r>
    </w:p>
    <w:p>
      <w:r>
        <w:t>- Cục kiểm tra văn bản QPPL (Bộ Tư pháp);</w:t>
      </w:r>
    </w:p>
    <w:p>
      <w:r>
        <w:t>- Cục Kiểm soát TTHC (Văn phòng Chính phủ);</w:t>
      </w:r>
    </w:p>
    <w:p>
      <w:r>
        <w:t>- Thường trực Thành ủy;</w:t>
      </w:r>
    </w:p>
    <w:p>
      <w:r>
        <w:t>- Thường trực HĐND Thành phố;</w:t>
      </w:r>
    </w:p>
    <w:p>
      <w:r>
        <w:t>- Ủy ban MTTQ Việt Nam TP.HCM;</w:t>
      </w:r>
    </w:p>
    <w:p>
      <w:r>
        <w:t>- TTUB: CT, các PCT;</w:t>
      </w:r>
    </w:p>
    <w:p>
      <w:r>
        <w:t>- Sở Tư pháp;</w:t>
      </w:r>
    </w:p>
    <w:p>
      <w:r>
        <w:t>- VPUB: CVP;</w:t>
      </w:r>
    </w:p>
    <w:p>
      <w:r>
        <w:t>- Phòng KSTTHC;</w:t>
      </w:r>
    </w:p>
    <w:p>
      <w:r>
        <w:t>- Trung tâm Công báo;</w:t>
      </w:r>
    </w:p>
    <w:p>
      <w:r>
        <w:t>- Lưu: VT, KSTT/H.</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