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quy định cụ thể các địa điểm, vị trí phải phát triển nhà ở theo dự án; các khu vực chủ đầu tư dự án được chuyển nhượng quyền sử dụng đất đã có hạ tầng kỹ thuật cho cá nhân tự xây dựng nhà ở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47/2024/QĐ-UBND</w:t>
      </w:r>
    </w:p>
    <w:p>
      <w:r>
        <w:t>Điện Biên, ngày 25 tháng 11 năm 2024</w:t>
      </w:r>
    </w:p>
    <w:p>
      <w:r>
        <w:t>QUYẾT ĐỊNH</w:t>
      </w:r>
    </w:p>
    <w:p>
      <w:r>
        <w:t>QUY ĐỊNH CỤ THỂ CÁC ĐỊA ĐIỂM, VỊ TRÍ PHẢI PHÁT TRIỂN NHÀ Ở THEO DỰ ÁN; CÁC KHU VỰC CHỦ ĐẦU TƯ DỰ ÁN ĐƯỢC CHUYỂN NHƯỢNG QUYỀN SỬ DỤNG ĐẤT ĐÃ CÓ HẠ TẦNG KỸ THUẬT CHO CÁ NHÂN TỰ XÂY DỰNG NHÀ Ở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Đầu tư ngày 17 tháng 6 năm 2020;</w:t>
      </w:r>
    </w:p>
    <w:p>
      <w:r>
        <w:t>Căn cứ Luật Kinh  doanh bất động sản  ngày 28 tháng 11 năm 2023 ;</w:t>
      </w:r>
    </w:p>
    <w:p>
      <w:r>
        <w:t>Căn cứ Luật Nhà  ở  ngày 28 tháng 11 năm 2023 ;</w:t>
      </w:r>
    </w:p>
    <w:p>
      <w:r>
        <w:t>Căn cứ Luật Đất  đai  ngày 18 tháng  01  năm 2024 ;</w:t>
      </w:r>
    </w:p>
    <w:p>
      <w:r>
        <w:t>Căn cứ Nghị định số 96/2024/NĐ-CP ngày ngày 24 tháng 7 năm 2024 của Chính phủ quy định chi tiết một số điều của Luật Kinh doanh bất động sản;</w:t>
      </w:r>
    </w:p>
    <w:p>
      <w:r>
        <w:t>Theo đề nghị của Giám  đốc  Sở  Xây dựng.</w:t>
      </w:r>
    </w:p>
    <w:p>
      <w:r>
        <w:t>QUYẾT ĐỊNH:</w:t>
      </w:r>
    </w:p>
    <w:p>
      <w:r>
        <w:t>Điều 1. Phạm vi điều chỉnh</w:t>
      </w:r>
    </w:p>
    <w:p>
      <w:r>
        <w:t>1. Quy định cụ thể các địa điểm, vị trí phải phát triển nhà ở theo dự án đối với khu vực ngoài đô thị, trên địa bàn tỉnh Điện Biên.</w:t>
      </w:r>
    </w:p>
    <w:p>
      <w:r>
        <w:t>2. Quy định cụ thể các khu vực chủ đầu tư dự án được chuyển nhượng quyền sử dụng đất đã có hạ tầng kỹ thuật cho cá nhân tự xây dựng nhà ở trên địa bàn tỉnh Điện Biên.</w:t>
      </w:r>
    </w:p>
    <w:p>
      <w:r>
        <w:t>Điều 2. Đối tượng áp dụng</w:t>
      </w:r>
    </w:p>
    <w:p>
      <w:r>
        <w:t>Các cơ quan, đơn vị Nhà nước, nhà đầu tư, chủ đầu tư, tổ chức, cá nhân có liên quan đến việc phát triển dự án nhà ở;  chuyển nhượng quyền sử dụng đất đã có hạ tầng kỹ thuật cho cá nhân tự xây dựng nhà ở, trên địa bàn tỉnh Điện Biên.</w:t>
      </w:r>
    </w:p>
    <w:p>
      <w:r>
        <w:t>Điều 3. Các địa điểm, vị trí phải phát triển nhà ở theo dự án, đối với khu vực ngoài đô thị</w:t>
      </w:r>
    </w:p>
    <w:p>
      <w:r>
        <w:t>1. Tại các khu vực đã có chủ trương phát triển hình thành khu đô thị, khu dân cư nông thôn gắn với khu công nghiệp, khu kinh tế, khu du lịch và có quy hoạch xây dựng, quy hoạch đô thị, chủ trương dự án được phê duyệt.</w:t>
      </w:r>
    </w:p>
    <w:p>
      <w:r>
        <w:t>2. Đối với khu vực còn lại ngoài đô thị khuyến khích phát triển nhà ở theo dự án.</w:t>
      </w:r>
    </w:p>
    <w:p>
      <w:r>
        <w:t>Điều 4. Khu vực chủ đầu tư dự án được chuyển nhượng quyền sử dụng đất đã có hạ tầng kỹ thuật cho cá nhân tự xây dựng nhà ở</w:t>
      </w:r>
    </w:p>
    <w:p>
      <w:r>
        <w:t>Chủ đầu tư dự án bất động sản thuộc các khu vực trên địa bàn tỉnh Điện Biên, được chuyển nhượng quyền sử dụng đất đã có hạ tầng kỹ thuật cho cá nhân tự xây dựng nhà ở khi  các dự án bất động sản phải đảm bảo   đáp ứng các điều kiện theo quy định được đưa vào kinh doanh, đảm bảo theo quy định của pháp luật về quy hoạch xây dựng, quy hoạch đô thị và quy định khác của pháp luật có liên quan, phù hợp với quy hoạch sử dụng đất, kế hoạch sử dụng đất theo pháp luật về đất đai ; trừ các khu vực sau đây:</w:t>
      </w:r>
    </w:p>
    <w:p>
      <w:r>
        <w:t>1. Tại khu vực các phường của thành phố Điện Biên Phủ.</w:t>
      </w:r>
    </w:p>
    <w:p>
      <w:r>
        <w:t>2. Các dự án thuộc trường hợp đấu giá quyền sử dụng đất để đầu tư dự án xây dựng nhà ở theo quy định của Luật Đất đai số 31/2024/QH15.</w:t>
      </w:r>
    </w:p>
    <w:p>
      <w:r>
        <w:t>3. Các khu vực có vị trí của dự án tiếp giáp các tuyến đường quốc lộ, các tuyến đường chính cấp khu vực có chiều rộng lộ giới từ 23,0m trở lên.</w:t>
      </w:r>
    </w:p>
    <w:p>
      <w:r>
        <w:t>Điều 5. Điều khoản thi hành</w:t>
      </w:r>
    </w:p>
    <w:p>
      <w:r>
        <w:t>1. Quyết định này có hiệu lực kể từ ngày 10 tháng 12 năm 2024.</w:t>
      </w:r>
    </w:p>
    <w:p>
      <w:r>
        <w:t>2. Chánh Văn phòng Ủy  ban nhân dân  tỉnh; Giám  đốc các: Sở Xây dựng, Tài nguyên và Môi trường, Kế hoạch và Đầu tư, Tài Chính ; Thủ trưởng các sở, ban, ngành, đoàn thể tỉnh ; Chủ tịch Ủy ban nhân dân các huyện, thị xã, thành phố; các cơ quan, tổ chức, cá nhân có liên quan chịu trách nhiệm thi hành Quyết định này ./.</w:t>
      </w:r>
    </w:p>
    <w:p>
      <w:r>
        <w:t>Nơi nhận:</w:t>
      </w:r>
    </w:p>
    <w:p>
      <w:r>
        <w:t>- Như Điều 5;</w:t>
      </w:r>
    </w:p>
    <w:p>
      <w:r>
        <w:t>- Văn phòng Chính phủ (b/c);</w:t>
      </w:r>
    </w:p>
    <w:p>
      <w:r>
        <w:t>- Vụ Pháp chế - Bộ Xây dựng;</w:t>
      </w:r>
    </w:p>
    <w:p>
      <w:r>
        <w:t>- Cục Kiểm tra VBQPPL - Bộ Tư pháp;</w:t>
      </w:r>
    </w:p>
    <w:p>
      <w:r>
        <w:t>- Thường trực Tỉnh ủy;</w:t>
      </w:r>
    </w:p>
    <w:p>
      <w:r>
        <w:t>- Thường trực HĐND tỉnh;</w:t>
      </w:r>
    </w:p>
    <w:p>
      <w:r>
        <w:t>- Ủy ban MTTQ Việt Nam tỉnh;</w:t>
      </w:r>
    </w:p>
    <w:p>
      <w:r>
        <w:t>- Lãnh đạo UBND tỉnh;</w:t>
      </w:r>
    </w:p>
    <w:p>
      <w:r>
        <w:t>- Sở Tư pháp;</w:t>
      </w:r>
    </w:p>
    <w:p>
      <w:r>
        <w:t>- Báo Điện Biên Phủ, Đài PTTH tỉnh;</w:t>
      </w:r>
    </w:p>
    <w:p>
      <w:r>
        <w:t>- Trung tâm Thông tin - Hội nghị tỉnh;</w:t>
      </w:r>
    </w:p>
    <w:p>
      <w:r>
        <w:t>- Lưu: VT, TH.</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