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sửa đổi Quy định chức năng, nhiệm vụ, quyền hạn và cơ cấu tổ chức của Sở Công Thương thành phố Đà Nẵng kèm theo Quyết định 22/2023/QĐ-UBND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47/2023/QĐ-UBND</w:t>
      </w:r>
    </w:p>
    <w:p>
      <w:r>
        <w:t>Đà Nẵng, ngày 28 tháng 10 năm 2023</w:t>
      </w:r>
    </w:p>
    <w:p>
      <w:r>
        <w:t>QUYẾT ĐỊNH</w:t>
      </w:r>
    </w:p>
    <w:p>
      <w:r>
        <w:t>SỬA ĐỔI, BỔ SUNG MỘT SỐ ĐIỀU CỦA QUY ĐỊNH BAN HÀNH KÈM THEO QUYẾT ĐỊNH SỐ 22/2023/QĐ-UBND NGÀY 22 THÁNG 6 NĂM 2023 CỦA UBND THÀNH PHỐ ĐÀ NẴNG VỀ VIỆC BAN HÀNH QUY ĐỊNH CHỨC NĂNG, NHIỆM VỤ, QUYỀN HẠN VÀ CƠ CẤU TỔ CHỨC CỦA SỞ CÔNG THƯƠNG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2673/TTr-SCT ngày 13 tháng 10 năm 2023.</w:t>
      </w:r>
    </w:p>
    <w:p>
      <w:r>
        <w:t>QUYẾT ĐỊNH:</w:t>
      </w:r>
    </w:p>
    <w:p>
      <w:r>
        <w:t>Điều 1.  Sửa đổi, bổ sung một số điều của Quy định ban hành kèm theo Quyết định số 22/2023/QĐ-UBND ngày 22 tháng 6 năm 2023 của UBND thành phố Đà Nẵng quy định chức năng, nhiệm vụ, quyền hạn và cơ cấu tổ chức của Sở Công Thương thành phố Đà Nẵng:</w:t>
      </w:r>
    </w:p>
    <w:p>
      <w:r>
        <w:t>1. Sửa đổi, bổ sung khoản 1 Điều 1 như sau:</w:t>
      </w:r>
    </w:p>
    <w:p>
      <w:r>
        <w:t>“Sở Công Thương là cơ quan chuyên môn thuộc Ủy ban nhân dân thành phố; thực hiện chức năng tham mưu, giúp Ủy ban nhân dân thành phố quản lý nhà nước về công thương, bao gồm các ngành và lĩnh vực: cơ khí; luyện kim; điện; năng lượng mới; năng lượng tái tạo; sử dụng năng lượng tiết kiệm và hiệu quả; dầu khí (nếu có); hóa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3. Sửa đổi, bổ sung đoạn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gửi Bộ Công Thương, đồng thời báo cáo Ủy ban nhân dân thành phố.”</w:t>
      </w:r>
    </w:p>
    <w:p>
      <w:r>
        <w:t>4. Bãi bỏ đoạn 3 điểm g khoản 4 Điều 2.</w:t>
      </w:r>
    </w:p>
    <w:p>
      <w:r>
        <w:t>5. Sửa đổi, bổ sung đoạn 4 điểm 1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6. Bổ sung điểm q khoản 4 Điều 2 như sau:</w:t>
      </w:r>
    </w:p>
    <w:p>
      <w:r>
        <w:t>“q) Quản lý nhà nước và kiểm tra công tác nghiệm thu công trình xây dựng thuộc dự án đầu tư xây dựng công trình chuyên ngành công nghiệp trên địa bàn thành phố thực hiện theo quy định pháp luật về xây dựng.”</w:t>
      </w:r>
    </w:p>
    <w:p>
      <w:r>
        <w:t>7.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thành phố theo quy định của pháp luật;”</w:t>
      </w:r>
    </w:p>
    <w:p>
      <w:r>
        <w:t>8. Bổ sung điểm m khoản 5 Điều 2 như sau:</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thành phố;</w:t>
      </w:r>
    </w:p>
    <w:p>
      <w:r>
        <w:t>Điều phối, hỗ trợ các Sở, ban, ngành, các Hiệp hội địa phương phát triển dịch vụ logistics và nâng cao năng lực doanh nghiệp logistics trên địa bàn thành phố;</w:t>
      </w:r>
    </w:p>
    <w:p>
      <w:r>
        <w:t>Tuyên truyền, phổ biến, phát triển thị trường, kết nối doanh nghiệp dịch vụ logistics với doanh nghiệp sản xuất, xuất nhập khẩu trên địa bàn thành phố.”</w:t>
      </w:r>
    </w:p>
    <w:p>
      <w:r>
        <w:t>Điều 2.  Quyết định này có hiệu lực thi hành từ ngày 10 tháng 11 năm 2023.</w:t>
      </w:r>
    </w:p>
    <w:p>
      <w:r>
        <w:t>Điều 3.  Chánh Văn phòng Ủy ban nhân dân thành phố, Giám đốc Sở Nội vụ, Giám đốc Sở Công Thương, Chủ tịch Ủy ban nhân dân các quận, huyện và Thủ trưởng các cơ quan, đơn vị có liên quan chịu trách nhiệm thi hành Quyết định này./.</w:t>
      </w:r>
    </w:p>
    <w:p>
      <w:r>
        <w:t>Nơi nhận:</w:t>
      </w:r>
    </w:p>
    <w:p>
      <w:r>
        <w:t>- Vụ Pháp chế - Bộ Nội vụ;</w:t>
      </w:r>
    </w:p>
    <w:p>
      <w:r>
        <w:t>- Vụ Pháp chế - Bộ Công Thương;</w:t>
      </w:r>
    </w:p>
    <w:p>
      <w:r>
        <w:t>- Cục Kiểm tra VBQPPL (Bộ Tư pháp);</w:t>
      </w:r>
    </w:p>
    <w:p>
      <w:r>
        <w:t>- Thường trực Thành ủy;</w:t>
      </w:r>
    </w:p>
    <w:p>
      <w:r>
        <w:t>- Thường trực HĐND TP;</w:t>
      </w:r>
    </w:p>
    <w:p>
      <w:r>
        <w:t>- Chủ tịch và các Phó CT UBND TP;</w:t>
      </w:r>
    </w:p>
    <w:p>
      <w:r>
        <w:t>- UB MTTQ và các đoàn thể TP;</w:t>
      </w:r>
    </w:p>
    <w:p>
      <w:r>
        <w:t>- Các sở, ban, ngành TP;</w:t>
      </w:r>
    </w:p>
    <w:p>
      <w:r>
        <w:t>- UBND các quận, huyện;</w:t>
      </w:r>
    </w:p>
    <w:p>
      <w:r>
        <w:t>- Cổng thông tin điện tử thành phố;</w:t>
      </w:r>
    </w:p>
    <w:p>
      <w:r>
        <w:t>- Lưu: VT, VPUB, SCT.</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