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47/2023/QĐ-UBND bãi bỏ các văn bản quy phạm pháp luật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47/2023/QĐ-UBND</w:t>
      </w:r>
    </w:p>
    <w:p>
      <w:r>
        <w:t>Hải Phòng, ngày 04 tháng 12 năm 2023</w:t>
      </w:r>
    </w:p>
    <w:p>
      <w:r>
        <w:t>QUYẾT ĐỊNH</w:t>
      </w:r>
    </w:p>
    <w:p>
      <w:r>
        <w:t>VỀ VIỆC BÃI BỎ CÁC VĂN BẢN QUY PHẠM PHÁP LUẬT</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Nông nghiệp và Phát triển nông thôn tại Tờ trình số 214/TTr-SNN ngày 20 tháng 11 năm 2023.</w:t>
      </w:r>
    </w:p>
    <w:p>
      <w:r>
        <w:t>QUYẾT ĐỊNH:</w:t>
      </w:r>
    </w:p>
    <w:p>
      <w:r>
        <w:t>Điều 1.  Bãi bỏ toàn bộ 02 văn bản quy phạm pháp luật do Ủy ban nhân dân thành phố Hải Phòng ban hành:</w:t>
      </w:r>
    </w:p>
    <w:p>
      <w:r>
        <w:t>1. Quyết định số 09/2019/QĐ-UBND ngày 18 tháng 3 năm 2019 của Ủy ban nhân dân thành phố quy định mức hỗ trợ sản xuất nông nghiệp để khôi phục sản xuất vùng bị thiệt hại do thiên tai, dịch bệnh trên địa bàn thành phố Hải Phòng.</w:t>
      </w:r>
    </w:p>
    <w:p>
      <w:r>
        <w:t>2. Quyết định số 16/2020/QĐ-UBND ngày 08 tháng 7 năm 2020 của Ủy ban nhân dân thành phố về việc sửa đổi, bổ sung một số điều của Quyết định số 09/2019/QĐ-UBND ngày 18/3/2019 của Ủy ban nhân dân thành phố quy định mức hỗ trợ sản xuất nông nghiệp để khôi phục sản xuất vùng bị thiệt hại do thiên tai, dịch bệnh trên địa bàn thành phố Hải Phòng.</w:t>
      </w:r>
    </w:p>
    <w:p>
      <w:r>
        <w:t>Điều 2.  Quyết định này có hiệu lực kể từ ngày 04 tháng 12 năm 2023.</w:t>
      </w:r>
    </w:p>
    <w:p>
      <w:r>
        <w:t>Điều 3.  Chánh Văn phòng Ủy ban nhân dân thành phố; Giám đốc các Sở: Nông nghiệp và Phát triển nông thôn, Tư pháp; Thủ trưởng các sở, ban, ngành; Chủ tịch Ủy ban nhân dân cấp huyện, cấp xã; các tổ chức, cá nhân liên quan căn cứ Quyết định thi hành./.</w:t>
      </w:r>
    </w:p>
    <w:p>
      <w:r>
        <w:t>Nơi nhận:</w:t>
      </w:r>
    </w:p>
    <w:p>
      <w:r>
        <w:t>- VP Chính phủ;</w:t>
      </w:r>
    </w:p>
    <w:p>
      <w:r>
        <w:t>- Cục Kiểm tra VBQPPL- Bộ Tư pháp;</w:t>
      </w:r>
    </w:p>
    <w:p>
      <w:r>
        <w:t>- TTTU, TTHĐNDTP;</w:t>
      </w:r>
    </w:p>
    <w:p>
      <w:r>
        <w:t>- Đoàn ĐBQHTPHP;</w:t>
      </w:r>
    </w:p>
    <w:p>
      <w:r>
        <w:t>- CT, các PCT UBND TP;</w:t>
      </w:r>
    </w:p>
    <w:p>
      <w:r>
        <w:t>- Sở Tư pháp;</w:t>
      </w:r>
    </w:p>
    <w:p>
      <w:r>
        <w:t>- Các Sở, UBND quận, huyện;</w:t>
      </w:r>
    </w:p>
    <w:p>
      <w:r>
        <w:t>- Như Điều 3;</w:t>
      </w:r>
    </w:p>
    <w:p>
      <w:r>
        <w:t>- Báo HP, Đài PT&amp;THHP, Cổng TTĐT TP;</w:t>
      </w:r>
    </w:p>
    <w:p>
      <w:r>
        <w:t>- Công báo TP;</w:t>
      </w:r>
    </w:p>
    <w:p>
      <w:r>
        <w:t>- CVP, các PCVP UBND TP;</w:t>
      </w:r>
    </w:p>
    <w:p>
      <w:r>
        <w:t>- Các Phòng: NNTN&amp;MT, NC&amp;KTGS;</w:t>
      </w:r>
    </w:p>
    <w:p>
      <w:r>
        <w:t>- Lưu: VT.</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