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bãi bỏ Quyết định 42/2022/QĐ-UBND về Quy định cơ chế quay vòng một phần vốn hỗ trợ để luân chuyển trong cộng đồng thực hiện hoạt động hỗ trợ phát triển sản xuất cộng đồng thuộc các Chương trình mục tiêu quốc gia giai đoạn 2021-2025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23/12/2023</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47/2023/QĐ-UBND</w:t>
      </w:r>
    </w:p>
    <w:p>
      <w:r>
        <w:t>Gia Lai, ngày 23 tháng 12 năm 2023</w:t>
      </w:r>
    </w:p>
    <w:p>
      <w:r>
        <w:t>QUYẾT ĐỊNH</w:t>
      </w:r>
    </w:p>
    <w:p>
      <w:r>
        <w:t>BÃI BỎ QUYẾT ĐỊNH SỐ 42/2022/QĐ-UBND NGÀY 15 THÁNG 12 NĂM 2022 CỦA ỦY BAN NHÂN DÂN TỈNH GIA LAI BAN HÀNH QUY ĐỊNH CƠ CHẾ QUAY VÒNG MỘT PHẦN VỐN HỖ TRỢ ĐỂ LUÂN CHUYỂN TRONG CỘNG ĐỒNG THỰC HIỆN HOẠT ĐỘNG HỖ TRỢ PHÁT TRIỂN SẢN XUẤT CỘNG ĐỒNG THUỘC CÁC CHƯƠNG TRÌNH MỤC TIÊU QUỐC GIA GIAI ĐOẠN 2021-2025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Ban Dân tộc.</w:t>
      </w:r>
    </w:p>
    <w:p>
      <w:r>
        <w:t>QUYẾT ĐỊNH:</w:t>
      </w:r>
    </w:p>
    <w:p>
      <w:r>
        <w:t>Điều 1. Bãi bỏ toàn bộ Quyết định số 42/2022/QĐ-UBND ngày 15 tháng 12 năm 2022 của Ủy ban nhân dân tỉnh Gia Lai ban hành Quy định cơ chế quay vòng một phần vốn hỗ trợ để luân chuyển trong cộng đồng thực hiện hoạt động hỗ trợ phát triển sản xuất cộng đồng thuộc các Chương trình mục tiêu quốc gia giai đoạn 2021-2025 trên địa bàn tỉnh Gia Lai</w:t>
      </w:r>
    </w:p>
    <w:p>
      <w:r>
        <w:t>Bãi bỏ toàn bộ Quyết định số 42/2022/QĐ-UBND ngày 15 tháng 12 năm 2022 của Ủy ban nhân dân tỉnh Gia Lai ban hành Quy định cơ chế quay vòng một phần vốn hỗ trợ để luân chuyển trong cộng đồng thực hiện hoạt động hỗ trợ phát triển sản xuất cộng đồng thuộc các Chương trình mục tiêu quốc gia giai đoạn 2021-2025 trên địa bàn tỉnh Gia Lai.</w:t>
      </w:r>
    </w:p>
    <w:p>
      <w:r>
        <w:t>Điều 2. Điều khoản chuyển tiếp</w:t>
      </w:r>
    </w:p>
    <w:p>
      <w:r>
        <w:t>Đối với Ủy ban nhân dân các huyện, thị xã, thành phố đã triển khai thực hiện cơ chế quay vòng vốn theo Quyết định số 42/2022/QĐ-UBND trước thời điểm Quyết định này có hiệu lực, không phải quay vòng, thu hồi vốn theo dự án, phương án sản xuất cộng đồng đã được cấp có thẩm quyền phê duyệt.</w:t>
      </w:r>
    </w:p>
    <w:p>
      <w:r>
        <w:t>Điều 3. Điều khoản thi hành</w:t>
      </w:r>
    </w:p>
    <w:p>
      <w:r>
        <w:t>1. Quyết định này có hiệu lực thi hành kể từ ngày  05  tháng  01  năm 2024.</w:t>
      </w:r>
    </w:p>
    <w:p>
      <w:r>
        <w:t>2. Chánh Văn phòng Ủy ban nhân dân tỉnh; Giám đốc các Sở: Tài chính, Nông nghiệp và Phát triển nông thôn, Lao động - Thương binh và Xã hội, Trưởng Ban Dân tộc, Giám đốc các sở, Thủ trưởng các ban, ngành thuộc tỉnh; Chủ tịch Ủy ban nhân dân các huyện, thị xã, thành phố và các tổ chức, cá nhân khác có liên quan chịu trách nhiệm thi hành Quyết định này./.</w:t>
      </w:r>
    </w:p>
    <w:p>
      <w:r>
        <w:t>Nơi nhận:</w:t>
      </w:r>
    </w:p>
    <w:p>
      <w:r>
        <w:t>- Như Điều 3;</w:t>
      </w:r>
    </w:p>
    <w:p>
      <w:r>
        <w:t>- Văn phòng Chính phủ;</w:t>
      </w:r>
    </w:p>
    <w:p>
      <w:r>
        <w:t>- Ban Chỉ đạo các Chương trình mục tiêu quốc gia;</w:t>
      </w:r>
    </w:p>
    <w:p>
      <w:r>
        <w:t>- Các Bộ: Kế hoạch và Đầu tư, Tài chính, Nông nghiệp và Phát triển nông thôn, Lao động - Thương binh và Xã hội;</w:t>
      </w:r>
    </w:p>
    <w:p>
      <w:r>
        <w:t>- Ủy ban Dân tộc;</w:t>
      </w:r>
    </w:p>
    <w:p>
      <w:r>
        <w:t>- Cục Kiểm tra văn bản quy phạm pháp luật - Bộ Tư pháp;</w:t>
      </w:r>
    </w:p>
    <w:p>
      <w:r>
        <w:t>- Vụ pháp chế thuộc Ủy ban Dân tộc;</w:t>
      </w:r>
    </w:p>
    <w:p>
      <w:r>
        <w:t>- Vụ pháp chế thuộc Bộ Lao động - Thương binh và Xã hội;</w:t>
      </w:r>
    </w:p>
    <w:p>
      <w:r>
        <w:t>- Thường trực Tỉnh ủy, Thường trực Hội đồng nhân dân tỉnh;</w:t>
      </w:r>
    </w:p>
    <w:p>
      <w:r>
        <w:t>- Ủy ban Mặt trận Tổ quốc Việt Nam tỉnh;</w:t>
      </w:r>
    </w:p>
    <w:p>
      <w:r>
        <w:t>- Chủ tịch, các Phó Chủ tịch Ủy ban nhân dân tỉnh;</w:t>
      </w:r>
    </w:p>
    <w:p>
      <w:r>
        <w:t>- Các thành viên Ban chỉ đạo các Chương trình mục tiêu quốc gia của tỉnh;</w:t>
      </w:r>
    </w:p>
    <w:p>
      <w:r>
        <w:t>- Văn phòng Ủy ban nhân dân tỉnh;</w:t>
      </w:r>
    </w:p>
    <w:p>
      <w:r>
        <w:t>- Sở Tư pháp;</w:t>
      </w:r>
    </w:p>
    <w:p>
      <w:r>
        <w:t>- Cổng thông tin điện tử tỉnh;</w:t>
      </w:r>
    </w:p>
    <w:p>
      <w:r>
        <w:t>- Công báo tỉnh;</w:t>
      </w:r>
    </w:p>
    <w:p>
      <w:r>
        <w:t>- Lưu: VT, NL.</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