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4698/QĐ-UBND năm 2023 về phê duyệt quy trình giải quyết thủ tục hành chính lĩnh vực: giáo dục và đào tạo thuộc hệ thống giáo dục quốc dân và cơ sở giáo dục khác, Giáo dục trung học, Đào tạo với nước ngoài, văn bằng, chứng chỉ thuộc phạm vi chức năng quản lý của Sở Giáo dục và Đào tạo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4698/QĐ-UBND</w:t>
      </w:r>
    </w:p>
    <w:p>
      <w:r>
        <w:t>Thành phố Hồ Chí Minh, ngày 13 tháng 10 năm 2023</w:t>
      </w:r>
    </w:p>
    <w:p>
      <w:r>
        <w:t>QUYẾT ĐỊNH</w:t>
      </w:r>
    </w:p>
    <w:p>
      <w:r>
        <w:t>VỀ VIỆC PHÊ DUYỆT QUY TRÌNH GIẢI QUYẾT THỦ TỤC HÀNH CHÍNH CÁC LĨNH VỰC: GIÁO DỤC VÀ ĐÀO TẠO THUỘC HỆ THỐNG GIÁO DỤC QUỐC DÂN VÀ CƠ SỞ GIÁO DỤC KHÁC, GIÁO DỤC TRUNG HỌC, ĐÀO TẠO VỚI NƯỚC NGOÀI, VĂN BẰNG, CHỨNG CHỈ THUỘC PHẠM VI CHỨC NĂNG QUẢN LÝ CỦA SỞ GIÁO DỤC VÀ ĐÀO TẠO</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Nghị định số 107/2021/NĐ-CP ngày 06 tháng 12 năm 2021 của Chính phủ về sửa đổi, bổ sung một số điều của Nghị định số 61/2018/NĐ-CP;</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1802/QĐ-UBND ngày 27 tháng 5 năm 2022 của Chủ tịch Ủy ban nhân dân Thành phố về phê duyệt phương án tái cấu trúc, đơn giản hóa thủ tục hành chính;</w:t>
      </w:r>
    </w:p>
    <w:p>
      <w:r>
        <w:t>Theo đề nghị của Giám đốc Sở Giáo dục và Đào tạo tại Tờ trình số 5625/TTr-SGDĐT ngày 03 tháng 10 năm 2023,</w:t>
      </w:r>
    </w:p>
    <w:p>
      <w:r>
        <w:t>QUYẾT ĐỊNH:</w:t>
      </w:r>
    </w:p>
    <w:p>
      <w:r>
        <w:t>Điều 1.  Ban hành kèm theo Quyết định này 10 quy trình nội bộ giải quyết thủ tục hành chính đã được tái cấu trúc theo các tiêu chí, phương án tại Quyết định số 1802/QĐ-UBND ngày 27 tháng 5 năm 2022, thuộc phạm vi chức năng quản lý của Sở Giáo dục và Đào tạo.</w:t>
      </w:r>
    </w:p>
    <w:p>
      <w:r>
        <w:t>Danh mục và nội dung chi tiết của các quy trình nội bộ được đăng tải trên Cổng thông tin điện tử của Văn phòng Ủy ban nhân dân Thành phố tại địa chỉ http://vpub.hochiminhcity.gov.vn/portal/Home/danh-muc-tthc/default.aspx.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quy trình số 3, 4, 5 ban hành kèm theo Quyết định số 3954/QĐ-UBND ngày 22 tháng 11 năm 2022; quy trình số 2, 3 ban hành kèm theo Quyết định số 5300/QĐ-UBND ngày 17 tháng 12 năm 2019; quy trình số 2, 5, 19, 24, 27 ban hành kèm theo Quyết định số 5409/QĐ-UBND ngày 26 tháng 12 năm 2019 và quy trình số 13 ban hành kèm theo Quyết định số 2714/QĐ-UBND ngày 27 tháng 6 năm 2019 của Chủ tịch Ủy ban nhân dân Thành phố về phê duyệt quy trình nội bộ giải quyết thủ tục hành chính thuộc thẩm quyền tiếp nhận của Sở Giáo dục và Đào tạo.</w:t>
      </w:r>
    </w:p>
    <w:p>
      <w:r>
        <w:t>Điều 4.  Chánh Văn phòng Ủy ban nhân dân Thành phố, Giám đốc Sở Thông tin và Truyền thông, Giám đốc Sở Giáo dục và Đào tạo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CPVP; :</w:t>
      </w:r>
    </w:p>
    <w:p>
      <w:r>
        <w:t>- Trung tâm Tin học, Trung tâm Công báo;</w:t>
      </w:r>
    </w:p>
    <w:p>
      <w:r>
        <w:t>- Lưu: VT, KSTT/H.</w:t>
      </w:r>
    </w:p>
    <w:p>
      <w:r>
        <w:t>CHỦ TỊCH</w:t>
      </w:r>
    </w:p>
    <w:p>
      <w:r>
        <w:t>Phan Văn Mãi</w:t>
      </w:r>
    </w:p>
    <w:p>
      <w:r>
        <w:t>DANH SÁCH QUY TRÌNH NỘI BỘ GIẢI QUYẾT THỦ TỤC HÀNH CHÍNH LĨNH VỰC QUẢN LÝ CỦA SỞ GIÁO DỤC VÀ ĐÀO TẠO</w:t>
      </w:r>
    </w:p>
    <w:p>
      <w:r>
        <w:t>(Ban hành kèm theo Quyết định số 4698/QĐ-UBND ngày 13 tháng 10 năm 2023 của Chủ tịch Ủy ban nhân dân Thành phố)</w:t>
      </w:r>
    </w:p>
    <w:p>
      <w:r>
        <w:t>DANH MỤC QUY TRÌNH NỘI BỘ</w:t>
      </w:r>
    </w:p>
    <w:p>
      <w:r>
        <w:t>STT</w:t>
      </w:r>
    </w:p>
    <w:p>
      <w:r>
        <w:t>Tên quy trình nội bộ</w:t>
      </w:r>
    </w:p>
    <w:p>
      <w:r>
        <w:t>Quy trình nội bộ được thay thế</w:t>
      </w:r>
    </w:p>
    <w:p>
      <w:r>
        <w:t>I. Các cơ sở giáo dục khác</w:t>
      </w:r>
    </w:p>
    <w:p>
      <w:r>
        <w:t>1.</w:t>
      </w:r>
    </w:p>
    <w:p>
      <w:r>
        <w:t>Cấp phép hoạt động giáo dục kỹ năng sống và hoạt động giáo dục ngoài giờ chính khóa</w:t>
      </w:r>
    </w:p>
    <w:p>
      <w:r>
        <w:t>2.</w:t>
      </w:r>
    </w:p>
    <w:p>
      <w:r>
        <w:t>Thủ tục xác nhận đăng ký hoạt động giáo dục kỹ năng sống và hoạt động giáo dục ngoài giờ chính khóa</w:t>
      </w:r>
    </w:p>
    <w:p>
      <w:r>
        <w:t>3.</w:t>
      </w:r>
    </w:p>
    <w:p>
      <w:r>
        <w:t>Cấp giấy chứng nhận kinh doanh dịch vụ tư vấn du học</w:t>
      </w:r>
    </w:p>
    <w:p>
      <w:r>
        <w:t>4.</w:t>
      </w:r>
    </w:p>
    <w:p>
      <w:r>
        <w:t>Thành lập, cho phép thành lập trung tâm ngoại ngữ, tin học</w:t>
      </w:r>
    </w:p>
    <w:p>
      <w:r>
        <w:t>5.</w:t>
      </w:r>
    </w:p>
    <w:p>
      <w:r>
        <w:t>Cho phép trung tâm ngoại ngữ,tin học hoạt động giáo dục trở lại</w:t>
      </w:r>
    </w:p>
    <w:p>
      <w:r>
        <w:t>II. Lĩnh vực giáo dục và đào tạo thuộc hệ thống giáo dục quốc dân và cơ sở giáo dục khác</w:t>
      </w:r>
    </w:p>
    <w:p>
      <w:r>
        <w:t>6.</w:t>
      </w:r>
    </w:p>
    <w:p>
      <w:r>
        <w:t>Thủ tục đề nghị phê duyệt việc dạy và học bằng tiếng nước ngoài</w:t>
      </w:r>
    </w:p>
    <w:p>
      <w:r>
        <w:t>III. Giáo dục trung học</w:t>
      </w:r>
    </w:p>
    <w:p>
      <w:r>
        <w:t>7.</w:t>
      </w:r>
    </w:p>
    <w:p>
      <w:r>
        <w:t>Thủ tục chỉnh sửa nội dung văn bằng, chứng chỉ</w:t>
      </w:r>
    </w:p>
    <w:p>
      <w:r>
        <w:t>IV. Đào tạo với nước ngoài</w:t>
      </w:r>
    </w:p>
    <w:p>
      <w:r>
        <w:t>8.</w:t>
      </w:r>
    </w:p>
    <w:p>
      <w:r>
        <w:t>Cho phép hoạt động giáo dục đối với cơ sở đào tạo, bồi dưỡng ngắn hạn; cơ sở giáo dục mầm non; cơ sở giáo dục phổ thông có vốn đầu tư nước ngoài tại Việt Nam</w:t>
      </w:r>
    </w:p>
    <w:p>
      <w:r>
        <w:t>III. Lĩnh vực văn bằng, chứng chỉ</w:t>
      </w:r>
    </w:p>
    <w:p>
      <w:r>
        <w:t>9.</w:t>
      </w:r>
    </w:p>
    <w:p>
      <w:r>
        <w:t>Cấp bản sao văn bằng, chứng chỉ từ sổ gốc</w:t>
      </w:r>
    </w:p>
    <w:p>
      <w:r>
        <w:t>10.</w:t>
      </w:r>
    </w:p>
    <w:p>
      <w:r>
        <w:t>Thủ tục công nhận bằng tốt nghiệp trung học cơ sở, bằng tốt nghiệp trung học phổ thông, giấy chứng nhận hoàn thành chương trình giáo dục phổ thông do cơ sở giáo dục nước ngoài cấp để sử dụng tại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