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4680/QĐ-UBND năm 2023 phê duyệt Danh mục thủ tục hành chính không phát sinh hồ sơ 03 năm liên tục (đợt 4)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4680/QĐ-UBND</w:t>
      </w:r>
    </w:p>
    <w:p>
      <w:r>
        <w:t>Thành phố Hồ Chí Minh, ngày 12 tháng 10 năm 2023</w:t>
      </w:r>
    </w:p>
    <w:p>
      <w:r>
        <w:t>QUYẾT ĐỊNH</w:t>
      </w:r>
    </w:p>
    <w:p>
      <w:r>
        <w:t>PHÊ DUYỆT DANH MỤC THỦ TỤC HÀNH CHÍNH KHÔNG PHÁT SINH HỒ SƠ 03 NĂM LIÊN TỤC (ĐỢT 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1814/QĐ-UBND ngày 08 tháng 5 năm 2023 của Chủ tịch Ủy ban nhân dân Thành phố Hồ Chí Minh về ban hành Kế hoạch rà soát, đánh giá thủ tục hành chính trên địa bàn Thành phố Hồ Chí Minh năm 2023;</w:t>
      </w:r>
    </w:p>
    <w:p>
      <w:r>
        <w:t>Theo đề nghị của Chánh văn phòng Ủy ban nhân dân Thành phố Hồ Chí Minh tại Báo cáo số 11190/BC-VP ngày 12 tháng 10 năm 2023 kết quả rà soát, đánh giá thủ tục hành chính không phát sinh hồ sơ 03 năm liên tục (đợt 4).</w:t>
      </w:r>
    </w:p>
    <w:p>
      <w:r>
        <w:t>QUYẾT ĐỊNH:</w:t>
      </w:r>
    </w:p>
    <w:p>
      <w:r>
        <w:t>Điều 1.  Phê duyệt Danh mục 69 thủ tục hành chính trong 04 lĩnh vực thuộc phạm vi quản lý nhà nước của Ủy ban nhân dân Thành phố không phát sinh hồ sơ trong 03 năm liên tục (kèm theo phụ lục).</w:t>
      </w:r>
    </w:p>
    <w:p>
      <w:r>
        <w:t>Điều 2.  Trong thời gian chờ cơ quan có thẩm quyền thực thi nội dung đơn giản hóa bãi bỏ 69 thủ tục theo Danh mục thì không xây dựng quy trình nội bộ, không xây dựng quy trình điện tử cung cấp dịch vụ công trực tuyến; không báo cáo định kỳ, không đánh giá chất lượng giải quyết thủ tục; không tính vào tỷ lệ khi đánh giá các chỉ tiêu liên quan các nội dung quản lý.</w:t>
      </w:r>
    </w:p>
    <w:p>
      <w:r>
        <w:t>(Riêng các nội dung vẫn thực hiện: hướng dẫn, tiếp nhận, giải quyết hồ sơ khi người dân, doanh nghiệp có yêu cầu; tiếp nhận, xử lý phản ánh kiến nghị; thực hiện công bố, công khai thủ tục hành chính).</w:t>
      </w:r>
    </w:p>
    <w:p>
      <w:r>
        <w:t>Điều 3.  Giao Văn phòng Ủy ban nhân dân Thành phố kiểm tra, đôn đốc các sở, ban, ngành, Ủy ban nhân dân thành phố Thủ Đức, quận, huyện thực hiện Quyết định này.</w:t>
      </w:r>
    </w:p>
    <w:p>
      <w:r>
        <w:t>Điều 4.  Quyết định này có hiệu lực kể từ ngày ký.</w:t>
      </w:r>
    </w:p>
    <w:p>
      <w:r>
        <w:t>Điều 5.  Chánh Văn phòng Ủy ban nhân dân Thành phố, Giám đốc Sở Công Thương, Giám đốc Sở Giáo dục và Đào tạo, Giám đốc Sở Y tế và Giám đốc Sở Lao động - Thương binh và Xã hội chịu trách nhiệm thi hành Quyết định này./.</w:t>
      </w:r>
    </w:p>
    <w:p>
      <w:r>
        <w:t>Nơi nhận:</w:t>
      </w:r>
    </w:p>
    <w:p>
      <w:r>
        <w:t>- Như Điều 5;</w:t>
      </w:r>
    </w:p>
    <w:p>
      <w:r>
        <w:t>- TTUB: CT, các PCT;</w:t>
      </w:r>
    </w:p>
    <w:p>
      <w:r>
        <w:t>- VPUB: các PCVP;</w:t>
      </w:r>
    </w:p>
    <w:p>
      <w:r>
        <w:t>- Các Phòng NCTH;</w:t>
      </w:r>
    </w:p>
    <w:p>
      <w:r>
        <w:t>- Lưu: VT, (KSTTHC/ĐL).</w:t>
      </w:r>
    </w:p>
    <w:p>
      <w:r>
        <w:t>(kèm theo phụ lục)</w:t>
      </w:r>
    </w:p>
    <w:p>
      <w:r>
        <w:t>KT. CHỦ TỊCH</w:t>
      </w:r>
    </w:p>
    <w:p>
      <w:r>
        <w:t>PHÓ CHỦ TỊCH</w:t>
      </w:r>
    </w:p>
    <w:p>
      <w:r>
        <w:t>Võ Văn Hoan</w:t>
      </w:r>
    </w:p>
    <w:p>
      <w:r>
        <w:t>PHỤ LỤC</w:t>
      </w:r>
    </w:p>
    <w:p>
      <w:r>
        <w:t>THỦ TỤC HÀNH CHÍNH KHÔNG PHÁT SINH HỒ SƠ 03 NĂM LIÊN TỤC (ĐỢT 4)</w:t>
      </w:r>
    </w:p>
    <w:p>
      <w:r>
        <w:t>(Ban hành kèm theo Quyết định số 4680/QĐ-UBND ngày 12 tháng 10 năm 2023 của Chủ tịch Ủy ban nhân dân Thành phố)</w:t>
      </w:r>
    </w:p>
    <w:p>
      <w:r>
        <w:t>STT</w:t>
      </w:r>
    </w:p>
    <w:p>
      <w:r>
        <w:t>Tên thủ tục hành chính</w:t>
      </w:r>
    </w:p>
    <w:p>
      <w:r>
        <w:t>Ghi chú</w:t>
      </w:r>
    </w:p>
    <w:p>
      <w:r>
        <w:t>1. Lĩnh vực công thương</w:t>
      </w:r>
    </w:p>
    <w:p>
      <w:r>
        <w:t>01</w:t>
      </w:r>
    </w:p>
    <w:p>
      <w:r>
        <w:t>Cấp lại Giấy chứng nhận đủ điều kiện đầu tư trồng cây thuốc lá</w:t>
      </w:r>
    </w:p>
    <w:p>
      <w:r>
        <w:t>02</w:t>
      </w:r>
    </w:p>
    <w:p>
      <w:r>
        <w:t>Cấp lại Giấy phép mua bán nguyên liệu thuốc lá</w:t>
      </w:r>
    </w:p>
    <w:p>
      <w:r>
        <w:t>03</w:t>
      </w:r>
    </w:p>
    <w:p>
      <w:r>
        <w:t>Cấp lại Giấy phép sản xuất rượu công nghiệp (quy mô dưới 3 triệu lít/năm)</w:t>
      </w:r>
    </w:p>
    <w:p>
      <w:r>
        <w:t>04</w:t>
      </w:r>
    </w:p>
    <w:p>
      <w:r>
        <w:t>Cấp Giấy phép hoạt động bán lẻ điện đến cấp điện áp 0,4KV tại địa phương</w:t>
      </w:r>
    </w:p>
    <w:p>
      <w:r>
        <w:t>05</w:t>
      </w:r>
    </w:p>
    <w:p>
      <w:r>
        <w:t>Cấp Giấy phép hoạt động phát điện đối với các nhà máy điện có quy mô dưới 3MW đặt tại địa phương</w:t>
      </w:r>
    </w:p>
    <w:p>
      <w:r>
        <w:t>06</w:t>
      </w:r>
    </w:p>
    <w:p>
      <w:r>
        <w:t>Cấp sửa đổi, bổ sung giấy phép hoạt động bán lẻ điện đến cấp điện áp 0,4KV tại địa phương</w:t>
      </w:r>
    </w:p>
    <w:p>
      <w:r>
        <w:t>07</w:t>
      </w:r>
    </w:p>
    <w:p>
      <w:r>
        <w:t>Cấp sửa đổi, bổ sung giấy phép hoạt động phân phối điện đến cấp điện áp 35KV tại địa phương</w:t>
      </w:r>
    </w:p>
    <w:p>
      <w:r>
        <w:t>08</w:t>
      </w:r>
    </w:p>
    <w:p>
      <w:r>
        <w:t>Cấp sửa đổi, bổ sung giấy phép hoạt động phát điện đối với nhà máy điện có quy mô dưới 03 MW đặt tại địa phương</w:t>
      </w:r>
    </w:p>
    <w:p>
      <w:r>
        <w:t>09</w:t>
      </w:r>
    </w:p>
    <w:p>
      <w:r>
        <w:t>Cấp điều chỉnh Giấy chứng nhận đủ điều kiện thương nhân kinh doanh mua bán LNG</w:t>
      </w:r>
    </w:p>
    <w:p>
      <w:r>
        <w:t>10</w:t>
      </w:r>
    </w:p>
    <w:p>
      <w:r>
        <w:t>Cấp điều chỉnh Giấy chứng nhận đủ điều kiện trạm nạp CNG vào phương tiện vận tải</w:t>
      </w:r>
    </w:p>
    <w:p>
      <w:r>
        <w:t>11</w:t>
      </w:r>
    </w:p>
    <w:p>
      <w:r>
        <w:t>Cấp điều chỉnh Giấy chứng nhận đủ điều kiện trạm nạp LNG vào phương tiện vận tải</w:t>
      </w:r>
    </w:p>
    <w:p>
      <w:r>
        <w:t>12</w:t>
      </w:r>
    </w:p>
    <w:p>
      <w:r>
        <w:t>Cấp điều chỉnh Giấy chứng nhận đủ điều kiện trạm nạp LPG vào phương tiện vận tải</w:t>
      </w:r>
    </w:p>
    <w:p>
      <w:r>
        <w:t>13</w:t>
      </w:r>
    </w:p>
    <w:p>
      <w:r>
        <w:t>Cấp điều chỉnh Giấy chứng nhận đủ điều kiện trạm nạp LPG vào xe bồn</w:t>
      </w:r>
    </w:p>
    <w:p>
      <w:r>
        <w:t>14</w:t>
      </w:r>
    </w:p>
    <w:p>
      <w:r>
        <w:t>Cấp Giấy chứng nhận đủ điều kiện trạm nạp LNG vào phương tiện vận tải</w:t>
      </w:r>
    </w:p>
    <w:p>
      <w:r>
        <w:t>15</w:t>
      </w:r>
    </w:p>
    <w:p>
      <w:r>
        <w:t>Cấp Giấy chứng nhận đủ điều kiện trạm nạp LPG vào phương tiện vận tải</w:t>
      </w:r>
    </w:p>
    <w:p>
      <w:r>
        <w:t>16</w:t>
      </w:r>
    </w:p>
    <w:p>
      <w:r>
        <w:t>Cấp Giấy chứng nhận đủ điều kiện trạm nạp LPG vào xe bồn</w:t>
      </w:r>
    </w:p>
    <w:p>
      <w:r>
        <w:t>17</w:t>
      </w:r>
    </w:p>
    <w:p>
      <w:r>
        <w:t>Cấp Giấy xác nhận đủ điều kiện làm tổng đại lý kinh doanh xăng dầu thuộc thẩm quyền cấp của Sở Công Thương</w:t>
      </w:r>
    </w:p>
    <w:p>
      <w:r>
        <w:t>18</w:t>
      </w:r>
    </w:p>
    <w:p>
      <w:r>
        <w:t>Cấp lại Giấy chứng nhận đủ điều kiện thương dân kinh doanh mua bán CNG</w:t>
      </w:r>
    </w:p>
    <w:p>
      <w:r>
        <w:t>19</w:t>
      </w:r>
    </w:p>
    <w:p>
      <w:r>
        <w:t>Cấp lại Giấy chứng nhận đủ điều kiện thương dân kinh doanh mua bán LNG</w:t>
      </w:r>
    </w:p>
    <w:p>
      <w:r>
        <w:t>20</w:t>
      </w:r>
    </w:p>
    <w:p>
      <w:r>
        <w:t>Cấp lại Giấy chứng nhận đủ điều kiện trạm nạp CNG vào phương tiện vận tải</w:t>
      </w:r>
    </w:p>
    <w:p>
      <w:r>
        <w:t>21</w:t>
      </w:r>
    </w:p>
    <w:p>
      <w:r>
        <w:t>Cấp lại Giấy chứng nhận đủ điều kiện trạm nạp LNG vào phương tiện vận tải</w:t>
      </w:r>
    </w:p>
    <w:p>
      <w:r>
        <w:t>22</w:t>
      </w:r>
    </w:p>
    <w:p>
      <w:r>
        <w:t>Cấp lại Giấy chứng nhận đủ điều kiện trạm nạp LPG vào phương tiện vận tải</w:t>
      </w:r>
    </w:p>
    <w:p>
      <w:r>
        <w:t>23</w:t>
      </w:r>
    </w:p>
    <w:p>
      <w:r>
        <w:t>Cấp lại Giấy chứng nhận đủ điều kiện trạm nạp LPG vào xe bồn</w:t>
      </w:r>
    </w:p>
    <w:p>
      <w:r>
        <w:t>24</w:t>
      </w:r>
    </w:p>
    <w:p>
      <w:r>
        <w:t>Cấp lại Giấy xác nhận đủ điều kiện làm tổng đại lý kinh doanh xăng dầu thuộc thẩm quyền cấp của Sở Công Thương</w:t>
      </w:r>
    </w:p>
    <w:p>
      <w:r>
        <w:t>25</w:t>
      </w:r>
    </w:p>
    <w:p>
      <w:r>
        <w:t>Giấy chứng nhận đủ điều kiện thương nhân kinh doanh mua bán LNG</w:t>
      </w:r>
    </w:p>
    <w:p>
      <w:r>
        <w:t>26</w:t>
      </w:r>
    </w:p>
    <w:p>
      <w:r>
        <w:t>Thủ tục Cấp lại Giấy phép bán buôn sản phẩm rượu trên địa bàn tỉnh, thành phố trực thuộc trung ương (trường hợp bị mất, bị tiêu hủy toàn bộ hoặc một phần, bị rách nát hoặc bị cháy)</w:t>
      </w:r>
    </w:p>
    <w:p>
      <w:r>
        <w:t>27</w:t>
      </w:r>
    </w:p>
    <w:p>
      <w:r>
        <w:t>Đăng ký hoạt động Hiệp hội Doanh nghiệp nước ngoài tại Thành phố Hồ Chí Minh</w:t>
      </w:r>
    </w:p>
    <w:p>
      <w:r>
        <w:t>28</w:t>
      </w:r>
    </w:p>
    <w:p>
      <w:r>
        <w:t>Thủ tục cấp lại Giấy phép lập cơ sở bán lẻ</w:t>
      </w:r>
    </w:p>
    <w:p>
      <w:r>
        <w:t>2. Lĩnh vực giáo dục và đào tạo</w:t>
      </w:r>
    </w:p>
    <w:p>
      <w:r>
        <w:t>29</w:t>
      </w:r>
    </w:p>
    <w:p>
      <w:r>
        <w:t>Giải thể trường trung học phổ thông (theo đề nghị của cá nhân, tổ chức thành lập trường trung học phổ thông)</w:t>
      </w:r>
    </w:p>
    <w:p>
      <w:r>
        <w:t>30</w:t>
      </w:r>
    </w:p>
    <w:p>
      <w:r>
        <w:t>Cho phép trung tâm hỗ trợ và phát triển giáo dục hòa nhập hoạt động trở lại</w:t>
      </w:r>
    </w:p>
    <w:p>
      <w:r>
        <w:t>31</w:t>
      </w:r>
    </w:p>
    <w:p>
      <w:r>
        <w:t>Đề nghị được kinh doanh dịch vụ tư vấn du học trở lại</w:t>
      </w:r>
    </w:p>
    <w:p>
      <w:r>
        <w:t>32</w:t>
      </w:r>
    </w:p>
    <w:p>
      <w:r>
        <w:t>Xếp hạng Trung tâm giáo dục thường xuyên</w:t>
      </w:r>
    </w:p>
    <w:p>
      <w:r>
        <w:t>33</w:t>
      </w:r>
    </w:p>
    <w:p>
      <w:r>
        <w:t>Thủ tục chuyển đổi trường trung học phổ thông tư thục, trường phổ thông tư thục có nhiều cấp học có cấp học cao nhất là trung học phổ thông do nhà đầu tư nước ngoài đầu tư sang nhà trẻ, trường mẫu giáo, trường mầm non tư thục hoạt động không vì lợi nhuận</w:t>
      </w:r>
    </w:p>
    <w:p>
      <w:r>
        <w:t>34</w:t>
      </w:r>
    </w:p>
    <w:p>
      <w:r>
        <w:t>Chấm dứt hoạt động liên kết giáo dục theo đề nghị của các bên liên kết</w:t>
      </w:r>
    </w:p>
    <w:p>
      <w:r>
        <w:t>35</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36</w:t>
      </w:r>
    </w:p>
    <w:p>
      <w:r>
        <w:t>Chuyển đổi nhà trẻ, trường mẫu giáo, trường mầm non tư thục do nhà đầu tư nước ngoài đầu tư sang nhà trẻ, trường mẫu giáo, trường mầm non tư thục hoạt động không vì lợi nhuận</w:t>
      </w:r>
    </w:p>
    <w:p>
      <w:r>
        <w:t>37</w:t>
      </w:r>
    </w:p>
    <w:p>
      <w:r>
        <w:t>Cho phép trường trung học phổ thông hoạt động trở lại</w:t>
      </w:r>
    </w:p>
    <w:p>
      <w:r>
        <w:t>38</w:t>
      </w:r>
    </w:p>
    <w:p>
      <w:r>
        <w:t>Công nhận huyện đạt chuẩn phổ cập giáo dục, xóa mù chữ</w:t>
      </w:r>
    </w:p>
    <w:p>
      <w:r>
        <w:t>39</w:t>
      </w:r>
    </w:p>
    <w:p>
      <w:r>
        <w:t>Cấp giấy chứng nhận chất lượng giáo dục đối với trung tâm giáo dục thường xuyên</w:t>
      </w:r>
    </w:p>
    <w:p>
      <w:r>
        <w:t>3. Lĩnh vực y tế</w:t>
      </w:r>
    </w:p>
    <w:p>
      <w:r>
        <w:t>40</w:t>
      </w:r>
    </w:p>
    <w:p>
      <w:r>
        <w:t>Cấp lại giấy xác nhận nội dung quảng cáo mỹ phẩm trong trường hợp bị mất hoặc bị hư hỏng</w:t>
      </w:r>
    </w:p>
    <w:p>
      <w:r>
        <w:t>41</w:t>
      </w:r>
    </w:p>
    <w:p>
      <w:r>
        <w:t>Cấp lại giấy xác nhận nội dung quảng cáo mỹ phẩm trong trường hợp hết hiệu lực tại Khoản 2 Điều 21 Thông tư số 09/2015/TT-BYT</w:t>
      </w:r>
    </w:p>
    <w:p>
      <w:r>
        <w:t>42</w:t>
      </w:r>
    </w:p>
    <w:p>
      <w:r>
        <w:t>Cấp lại giấy xác nhận nội dung quảng cáo mỹ phẩm khi có thay đổi về tên, địa chỉ của tổ chức, cá nhân chịu trách nhiệm và không thay đổi nội dung quảng cáo</w:t>
      </w:r>
    </w:p>
    <w:p>
      <w:r>
        <w:t>43</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44</w:t>
      </w:r>
    </w:p>
    <w:p>
      <w:r>
        <w:t>Cấp lại giấy xác nhận nội dung quảng cáo mỹ phẩm trong trường hợp bị mất hoặc hư hỏng</w:t>
      </w:r>
    </w:p>
    <w:p>
      <w:r>
        <w:t>45</w:t>
      </w:r>
    </w:p>
    <w:p>
      <w:r>
        <w:t>Xác định trường hợp được bồi thường do xảy ra tai biến trong tiêm chủng</w:t>
      </w:r>
    </w:p>
    <w:p>
      <w:r>
        <w:t>46</w:t>
      </w:r>
    </w:p>
    <w:p>
      <w:r>
        <w:t>Công bố đủ điều kiện điều trị nghiện chất dạng thuốc phiện</w:t>
      </w:r>
    </w:p>
    <w:p>
      <w:r>
        <w:t>47</w:t>
      </w:r>
    </w:p>
    <w:p>
      <w:r>
        <w:t>Công bố lại đối với cơ sở đủ điều kiện điều trị nghiện chất dạng thuốc phiện khi có thay đổi về tên, địa chỉ, về cơ sở vật chất, trang thiết bị và nhân sự</w:t>
      </w:r>
    </w:p>
    <w:p>
      <w:r>
        <w:t>48</w:t>
      </w:r>
    </w:p>
    <w:p>
      <w:r>
        <w:t>Công bố lại đối với cơ sở công bố đủ điều kiện điều trị nghiện chất dạng thuốc phiện bằng phương thức điện tử khi hồ sơ công bố bị hư hỏng hoặc bị mất</w:t>
      </w:r>
    </w:p>
    <w:p>
      <w:r>
        <w:t>49</w:t>
      </w:r>
    </w:p>
    <w:p>
      <w:r>
        <w:t>Công bố lại đối với cơ sở điều trị sau khi hết thời hạn bị tạm đình chỉ</w:t>
      </w:r>
    </w:p>
    <w:p>
      <w:r>
        <w:t>50</w:t>
      </w:r>
    </w:p>
    <w:p>
      <w:r>
        <w:t>Đánh giá đáp ứng Thực hành tốt phân phối thuốc, nguyên liệu làm thuốc đối với cơ sở kinh doanh không vì mục đích thương mại</w:t>
      </w:r>
    </w:p>
    <w:p>
      <w:r>
        <w:t>51</w:t>
      </w:r>
    </w:p>
    <w:p>
      <w:r>
        <w:t>Cấp giấy phép hoạt động khám bệnh, chữa bệnh nhân đạo đối với Phòng khám đa khoa thuộc thẩm quyền của Sở Y tế</w:t>
      </w:r>
    </w:p>
    <w:p>
      <w:r>
        <w:t>52</w:t>
      </w:r>
    </w:p>
    <w:p>
      <w:r>
        <w:t>Cấp giấy phép hoạt động khám bệnh, chữa bệnh nhân đạo đối với Phòng khám chuyên khoa thuộc thẩm quyền của Sở Y tế</w:t>
      </w:r>
    </w:p>
    <w:p>
      <w:r>
        <w:t>53</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54</w:t>
      </w:r>
    </w:p>
    <w:p>
      <w:r>
        <w:t>Cấp Giấy chứng nhận là lương y cho các đối tượng quy định tại Khoản 4, Điều 1, Thông tư số 29/2015/TT-BYT</w:t>
      </w:r>
    </w:p>
    <w:p>
      <w:r>
        <w:t>55</w:t>
      </w:r>
    </w:p>
    <w:p>
      <w:r>
        <w:t>Cấp giấy chứng nhận là lương y cho các đối tượng quy định tại Khoản 5, Điều 1, Thông tư số 29/2015/TT-BYT</w:t>
      </w:r>
    </w:p>
    <w:p>
      <w:r>
        <w:t>56</w:t>
      </w:r>
    </w:p>
    <w:p>
      <w:r>
        <w:t>Cấp giấy chứng nhận là lương y cho các đối tượng quy định tại Khoản 6, Điều 1, Thông tư số 29/2015/TT-BYT</w:t>
      </w:r>
    </w:p>
    <w:p>
      <w:r>
        <w:t>57</w:t>
      </w:r>
    </w:p>
    <w:p>
      <w:r>
        <w:t>Cấp lại Giấy chứng nhận là lương y thuộc thẩm quyền của Sở Y tế</w:t>
      </w:r>
    </w:p>
    <w:p>
      <w:r>
        <w:t>4. Lĩnh vực lao động, thương binh và xã hội</w:t>
      </w:r>
    </w:p>
    <w:p>
      <w:r>
        <w:t>58</w:t>
      </w:r>
    </w:p>
    <w:p>
      <w:r>
        <w:t>Đăng ký thành lập, đăng ký thay đổi nội dung hoặc cấp lại giấy chứng nhận đăng ký thành lập cơ sở trợ giúp xã hội ngoài công lập thuộc thẩm quyền của Sở Lao động - Thương binh và Xã hội</w:t>
      </w:r>
    </w:p>
    <w:p>
      <w:r>
        <w:t>59</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60</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61</w:t>
      </w:r>
    </w:p>
    <w:p>
      <w:r>
        <w:t>Hỗ trợ kinh phí huấn luyện an toàn, vệ sinh lao động</w:t>
      </w:r>
    </w:p>
    <w:p>
      <w:r>
        <w:t>62</w:t>
      </w:r>
    </w:p>
    <w:p>
      <w:r>
        <w:t>Thành lập Hội đồng thương lượng tập thể</w:t>
      </w:r>
    </w:p>
    <w:p>
      <w:r>
        <w:t>63</w:t>
      </w:r>
    </w:p>
    <w:p>
      <w:r>
        <w:t>Thay đổi Chủ tịch Hội đồng thương lượng tập thể, đại diện Ủy ban nhân dân cấp tỉnh, chức năng, nhiệm vụ, kế hoạch, thời gian hoạt động của Hội đồng thương lượng tập thể</w:t>
      </w:r>
    </w:p>
    <w:p>
      <w:r>
        <w:t>64</w:t>
      </w:r>
    </w:p>
    <w:p>
      <w:r>
        <w:t>Thành lập Hội đồng trường trung cấp công lập</w:t>
      </w:r>
    </w:p>
    <w:p>
      <w:r>
        <w:t>65</w:t>
      </w:r>
    </w:p>
    <w:p>
      <w:r>
        <w:t>Thay thế chủ tịch, thư ký, thành viên hội đồng trường trung cấp công lập</w:t>
      </w:r>
    </w:p>
    <w:p>
      <w:r>
        <w:t>66</w:t>
      </w:r>
    </w:p>
    <w:p>
      <w:r>
        <w:t>Miễn nhiệm, cách chức chủ tịch, thư ký, thành viên hội đồng trường trung cấp công lập</w:t>
      </w:r>
    </w:p>
    <w:p>
      <w:r>
        <w:t>67</w:t>
      </w:r>
    </w:p>
    <w:p>
      <w:r>
        <w:t>Đổi tên trường trung cấp, trung tâm giáo dục nghề nghiệp có vốn đầu tư nước ngoài</w:t>
      </w:r>
    </w:p>
    <w:p>
      <w:r>
        <w:t>68</w:t>
      </w:r>
    </w:p>
    <w:p>
      <w:r>
        <w:t>Phê duyệt việc dạy và học bằng tiếng nước ngoài</w:t>
      </w:r>
    </w:p>
    <w:p>
      <w:r>
        <w:t>69</w:t>
      </w:r>
    </w:p>
    <w:p>
      <w:r>
        <w:t>Xét, cấp học bổng chính sách đối với sinh viên theo chế độ cử tuyển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