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4679/QĐ-UBND năm 2023 về phê duyệt quy trình nội bộ giải quyết thủ tục hành chính các lĩnh vực Bảo trợ xã hội, Người có công, Phòng, chống tệ nạn xã hội, Trẻ em thuộc thẩm quyền tiếp nhận của Ủy ban nhân dân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4679/QĐ-UBND</w:t>
      </w:r>
    </w:p>
    <w:p>
      <w:r>
        <w:t>Thành phố Hồ Chí Minh, ngày 12 tháng 10 năm 2023</w:t>
      </w:r>
    </w:p>
    <w:p>
      <w:r>
        <w:t>QUYẾT ĐỊNH</w:t>
      </w:r>
    </w:p>
    <w:p>
      <w:r>
        <w:t>VỀ VIỆC PHÊ DUYỆT QUY TRÌNH NỘI BỘ GIẢI QUYẾT THỦ TỤC HÀNH CHÍNH CÁC LĨNH VỰC BẢO TRỢ XÃ HỘI, NGƯỜI CÓ CÔNG, PHÒNG, CHỐNG TỆ NẠN XÃ HỘI, TRẺ EM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21908/TTr-SLĐTBXH ngày 26 tháng 9 năm 2023,</w:t>
      </w:r>
    </w:p>
    <w:p>
      <w:r>
        <w:t>QUYẾT ĐỊNH:</w:t>
      </w:r>
    </w:p>
    <w:p>
      <w:r>
        <w:t>Điều 1.  Phê duyệt kèm theo Quyết định này 09 quy trình nội bộ giải quyết thủ tục hành chính được sửa đổi, bổ sung, thay thế đã được tái cấu trúc theo các phương án tại Quyết định số 1802/QĐ-UBND ngày 27 tháng 5 năm 2022 của Chủ tịch UBND Thành phố thuộc thẩm quyền tiếp nhận của Ủy ban nhân dân phường, xã, thị trấn.</w:t>
      </w:r>
    </w:p>
    <w:p>
      <w:r>
        <w:t>Danh mục và nội dung chi tiết của các quy trình nội bộ được đăng tải trên Cổng thông tin điện tử của Văn phòng Ủy ban nhân dân thành phố tại địa chỉ https://vpub.hochiminhcitv.gov.vn/portal/KenhTin/Quy-trinh-noi-boTTHC.aspx.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2, 5 tại Quyết định số 5220/QĐ-UBND ngày 10 tháng 12 năm 2019, quy trình số 13 tại Quyết định số 4592/QĐ-UBND ngày 23 tháng 10 năm 2019, quy trình số 2 tại Quyết định số 942/QĐ-UBND ngày 31 tháng 3 năm 2022 và Quyết định số 3765/QĐ-UBND ngày 03 tháng 11 năm 2022 của Chủ tịch Ủy ban nhân dân Thành phố ban hành.</w:t>
      </w:r>
    </w:p>
    <w:p>
      <w:r>
        <w:t>Điều 4. Trách nhiệm thi hành</w:t>
      </w:r>
    </w:p>
    <w:p>
      <w:r>
        <w:t>Chánh Văn phòng Ủy ban nhân dân Thành phố, Giám đốc Sở Thông tin và truyền thông, Giám đốc Sở Lao động - Thương binh và Xã hội,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w:t>
      </w:r>
    </w:p>
    <w:p>
      <w:r>
        <w:t>GIẢI QUYẾT THỦ TỤC HÀNH CHÍNH THUỘC THẨM QUYỀN TIẾN NHẬN CỦA ỦY BAN NHÂN DÂN PHƯỜNG, XÃ, THỊ TRẤN</w:t>
      </w:r>
    </w:p>
    <w:p>
      <w:r>
        <w:t>(Ban hành kèm theo Quyết định số 4679/QĐ-UBND ngày 12 tháng 10 năm 2023 của Chủ tịch Ủy ban nhân dân Thành phố Hồ Chí Minh)</w:t>
      </w:r>
    </w:p>
    <w:p>
      <w:r>
        <w:t>DANH MỤC QUY TRÌNH NỘI BỘ</w:t>
      </w:r>
    </w:p>
    <w:p>
      <w:r>
        <w:t>STT</w:t>
      </w:r>
    </w:p>
    <w:p>
      <w:r>
        <w:t>Tên quy trình nội bộ</w:t>
      </w:r>
    </w:p>
    <w:p>
      <w:r>
        <w:t>A. Quy trình nội bộ công bố mới</w:t>
      </w:r>
    </w:p>
    <w:p>
      <w:r>
        <w:t>I. Lĩnh vực Bảo trợ xã hội</w:t>
      </w:r>
    </w:p>
    <w:p>
      <w:r>
        <w:t>1</w:t>
      </w:r>
    </w:p>
    <w:p>
      <w:r>
        <w:t>Công nhận hộ thoát nghèo, hộ thoát cận nghèo thường xuyên hằng năm</w:t>
      </w:r>
    </w:p>
    <w:p>
      <w:r>
        <w:t>2</w:t>
      </w:r>
    </w:p>
    <w:p>
      <w:r>
        <w:t>Công nhận hộ nghèo, hộ cận nghèo thường xuyên hằng năm</w:t>
      </w:r>
    </w:p>
    <w:p>
      <w:r>
        <w:t>3</w:t>
      </w:r>
    </w:p>
    <w:p>
      <w:r>
        <w:t>Công nhận hộ nghèo, hộ cận nghèo; hộ thoát nghèo, hộ thoát cận nghèo định kỳ hằng năm</w:t>
      </w:r>
    </w:p>
    <w:p>
      <w:r>
        <w:t>4</w:t>
      </w:r>
    </w:p>
    <w:p>
      <w:r>
        <w:t>Công nhận hộ làm nông nghiệp, lâm nghiệp, ngư nghiệp và diêm nghiệp có mức sống trung bình</w:t>
      </w:r>
    </w:p>
    <w:p>
      <w:r>
        <w:t>B. Quy trình nội bộ sửa đổi, bổ sung</w:t>
      </w:r>
    </w:p>
    <w:p>
      <w:r>
        <w:t>II. Lĩnh vực Người có công</w:t>
      </w:r>
    </w:p>
    <w:p>
      <w:r>
        <w:t>5</w:t>
      </w:r>
    </w:p>
    <w:p>
      <w:r>
        <w:t>Giải quyết chế độ mai táng phí đối với Cựu chiến binh</w:t>
      </w:r>
    </w:p>
    <w:p>
      <w:r>
        <w:t>6</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III. Lĩnh vực Phòng, chống tệ nạn xã hội</w:t>
      </w:r>
    </w:p>
    <w:p>
      <w:r>
        <w:t>7</w:t>
      </w:r>
    </w:p>
    <w:p>
      <w:r>
        <w:t>Thủ tục hỗ trợ học văn hóa, học nghề, trợ cấp khó khăn ban đầu cho nạn nhân</w:t>
      </w:r>
    </w:p>
    <w:p>
      <w:r>
        <w:t>8</w:t>
      </w:r>
    </w:p>
    <w:p>
      <w:r>
        <w:t>Đăng ký cai nghiện ma túy tự nguyện</w:t>
      </w:r>
    </w:p>
    <w:p>
      <w:r>
        <w:t>IV. Lĩnh vực Trẻ em</w:t>
      </w:r>
    </w:p>
    <w:p>
      <w:r>
        <w:t>9</w:t>
      </w:r>
    </w:p>
    <w:p>
      <w:r>
        <w:t>Chấm dứt việc chăm sóc thay thế cho trẻ em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