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Trường Trung cấp công nghệ Bến Tre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46/2025/QĐ-UBND</w:t>
      </w:r>
    </w:p>
    <w:p>
      <w:r>
        <w:t>Vĩnh Long, ngày 01 tháng 9 năm 2025</w:t>
      </w:r>
    </w:p>
    <w:p>
      <w:r>
        <w:t>QUYẾT ĐỊNH</w:t>
      </w:r>
    </w:p>
    <w:p>
      <w:r>
        <w:t>QUY ĐỊNH CHỨC NĂNG, NHIỆM VỤ, QUYỀN HẠN VÀ CƠ CẤU TỔ CHỨC CỦA TRƯỜNG TRUNG CẤP CÔNG NGHỆ BẾN TRE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quyết số 190/2025/QH15 ngày 19 tháng 02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Thông tư số 14/2021/TT-BLĐTBXH ngày 21 tháng 10 năm 2021 của Bộ trưởng Bộ Lao động - Thương binh và Xã hội quy định về Điều lệ trường trung cấp;</w:t>
      </w:r>
    </w:p>
    <w:p>
      <w:r>
        <w:t>Theo đề nghị của Giám đốc Sở Giáo dục và Đào tạo tại Tờ trình số 16/TTr-SGDĐT ngày 04 tháng 8 năm 2025;</w:t>
      </w:r>
    </w:p>
    <w:p>
      <w:r>
        <w:t>Ủy ban nhân dân ban hành Quyết định quy định chức năng, nhiệm vụ, quyền hạn và cơ cấu tổ chức của Trường Trung cấp Công nghệ Bến Tre thuộc Sở Giáo dục và Đào tạo tỉnh Vĩnh Long.</w:t>
      </w:r>
    </w:p>
    <w:p>
      <w:r>
        <w:t>Điều 1. Vị trí và chức năng</w:t>
      </w:r>
    </w:p>
    <w:p>
      <w:r>
        <w:t>1. Trường Trung cấp Công nghệ Bến Tre là đơn vị sự nghiệp thuộc Sở Giáo dục và Đào tạo; có chức năng đào tạo trình độ trung cấp, trình độ sơ cấp và các chương trình đào tạo thường xuyên; hợp tác, liên kết tổ chức đào tạo; tổ chức sản xuất, kinh doanh, dịch vụ theo quy định của pháp luật.</w:t>
      </w:r>
    </w:p>
    <w:p>
      <w:r>
        <w:t>2. Trường Trung cấp Công nghệ Bến Tre có tư cách pháp nhân, con dấu và tài khoản riêng theo quy định của pháp luật; đồng thời, chịu sự chỉ đạo, hướng dẫn, kiểm tra về chuyên môn, nghiệp vụ và quản lý trực tiếp của Sở Giáo dục và Đào tạo.</w:t>
      </w:r>
    </w:p>
    <w:p>
      <w:r>
        <w:t>Điều 2. Nhiệm vụ và quyền hạn</w:t>
      </w:r>
    </w:p>
    <w:p>
      <w:r>
        <w:t>1. Nhiệm vụ:</w:t>
      </w:r>
    </w:p>
    <w:p>
      <w:r>
        <w:t>a) Tổ chức thực hiện chương trình đào tạo trình độ trung cấp, trình độ sơ cấp và các chương trình đào tạo thường xuyên theo quy định của cơ quan có thẩm quyền;</w:t>
      </w:r>
    </w:p>
    <w:p>
      <w:r>
        <w:t>b) Tổ chức biên soạn, xây dựng hoặc lựa chọn, phê duyệt chương trình, giáo trình đào tạo, học liệu đối với từng ngành, nghề đào tạo của trường theo quy định của cơ quan có thẩm quyền; được sử dụng chương trình đào tạo của nước ngoài đã được tổ chức giáo dục, đào tạo nước ngoài hoặc quốc tế có uy tín công nhận về chất lượng để thực hiện nhiệm vụ đào tạo theo quy định của pháp luật;</w:t>
      </w:r>
    </w:p>
    <w:p>
      <w:r>
        <w:t>c) Xây dựng kế hoạch tuyển sinh, tổ chức tuyển sinh theo quy định của cơ quan có thẩm quyền; tự chủ, tự chịu trách nhiệm trong tuyển sinh và quản lý người học; công bố công khai mục tiêu, chương trình đào tạo; điều kiện để bảo đảm chất lượng dạy và học; mức học phí và miễn, giảm học phí; kết quả kiểm định chất lượng đào tạo; hệ thống văn bằng, chứng chỉ của cơ sở giáo dục nghề nghiệp; vị trí việc làm sau khi tốt nghiệp và các biện pháp kiểm tra, giám sát chất lượng đào tạo;</w:t>
      </w:r>
    </w:p>
    <w:p>
      <w:r>
        <w:t>d) Tổ chức các hoạt động đào tạo; kiểm tra, thi, xét công nhận tốt nghiệp; in phôi, quản lý, cấp phát bằng tốt nghiệp trung cấp, chứng chỉ sơ cấp, chứng chỉ đào tạo theo quy định của cơ quan có thẩm quyền. Tổ chức đào tạo thực hành trong đào tạo khối ngành sức khỏe và đào tạo các ngành, nghề đặc thù theo quy định của Chính phủ; tổ chức giảng dạy, học tập theo mục tiêu, chương trình đào tạo; cấp bằng, chứng chỉ giáo dục nghề nghiệp cho người học; tổ chức cho người học học tập, thực hành và thực tập tại doanh nghiệp thông qua hợp đồng với doanh nghiệp;</w:t>
      </w:r>
    </w:p>
    <w:p>
      <w:r>
        <w:t>đ) Quản lý người học, tổ chức các hoạt động thể dục, thể thao, văn hóa, văn nghệ và các hoạt động giáo dục toàn diện khác cho người học theo quy định của cơ quan có thẩm quyền;</w:t>
      </w:r>
    </w:p>
    <w:p>
      <w:r>
        <w:t>e) Tư vấn nghề nghiệp, hướng nghiệp, việc làm cho người học và tổ chức hoạt động hỗ trợ học sinh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 tổ chức cho nhà giáo, viên chức, người lao động và người học tham gia các hoạt động xã hội;</w:t>
      </w:r>
    </w:p>
    <w:p>
      <w:r>
        <w:t>l)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cơ quan có thẩm quyền;</w:t>
      </w:r>
    </w:p>
    <w:p>
      <w: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trường cao đẳng tổ chức đào tạo liên thông từ trình độ sơ cấp, trình độ trung cấp lên trình độ cao đẳng theo quy định của Luật Giáo dục nghề nghiệp và các văn bản hướng dẫn thi hành;</w:t>
      </w:r>
    </w:p>
    <w:p>
      <w:r>
        <w:t>đ) Liên kết, phối hợp với cơ sở giáo dục đại học tổ chức đào tạo trình độ đại học theo hình thức vừa làm vừa học và đào tạo liên thông từ trình độ trung cấp lên trình độ đại học theo quy định của Luật Giáo dục đại học và các văn bản hướng dẫn thi hành;</w:t>
      </w:r>
    </w:p>
    <w:p>
      <w:r>
        <w:t>e)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g)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h) Thực hiện chương trình giáo dục thường xuyên cấp trung học phổ thông theo quy định của pháp luật;</w:t>
      </w:r>
    </w:p>
    <w:p>
      <w:r>
        <w:t>i) Quyết định thành lập các tổ chức thuộc trường và bổ nhiệm, thôi giữ chức vụ, miễn nhiệm cán bộ quản lý</w:t>
      </w:r>
    </w:p>
    <w:p>
      <w:r>
        <w:t>Trường Trung cấp Công nghệ Bến Tre thành lập tổ chức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r>
        <w:t>k) Tổ chức đào tạo, bồi dưỡng chuyên môn, nghiệp vụ, chuẩn chức danh nghề nghiệp của nhà giáo giáo dục nghề nghiệp theo quy định của cơ quan có thẩm quyền;</w:t>
      </w:r>
    </w:p>
    <w:p>
      <w:r>
        <w:t>l) Tổ chức hoạt động phát triển, đánh giá kỹ năng nghề theo quy định của Chính phủ;</w:t>
      </w:r>
    </w:p>
    <w:p>
      <w:r>
        <w:t>m) Tổ chức hoạt động kiểm định chất lượng giáo dục nghề nghiệp theo quy định của Chính phủ;</w:t>
      </w:r>
    </w:p>
    <w:p>
      <w:r>
        <w:t>n)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o) Huy động, nhận tài trợ, quản lý và sử dụng nguồn huy động, tài trợ theo quy định của pháp luật nhằm thực hiện các hoạt động của trường;</w:t>
      </w:r>
    </w:p>
    <w:p>
      <w:r>
        <w:t>p) Quản lý, sử dụng tài sản công theo quy định của pháp luật về quản lý, sử dụng tài sản công; quản lý và sử dụng nguồn tài chính theo quy định của pháp luật;</w:t>
      </w:r>
    </w:p>
    <w:p>
      <w:r>
        <w:t>q)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r) Được thành lập doanh nghiệp, được tổ chức hoạt động khoa học và công nghệ, sản xuất, kinh doanh, dịch vụ theo quy định của pháp luật;</w:t>
      </w:r>
    </w:p>
    <w:p>
      <w:r>
        <w:t>s) Đưa nội dung giảng dạy về ngôn ngữ, phong tục, tập quán, pháp luật có liên quan của nước mà người lao động đến làm việc và pháp luật có liên quan của Việt Nam vào chương trình đào tạo khi tổ chức đào tạo cho người lao động đi làm việc ở nước ngoài;</w:t>
      </w:r>
    </w:p>
    <w:p>
      <w:r>
        <w:t>t) Nghiên cứu khoa học để phục vụ và nâng cao chất lượng đào tạo; ứng dụng các kết quả nghiên cứu, chuyển giao công nghệ vào thực tiễn sản xuất, kinh doanh, dịch vụ;</w:t>
      </w:r>
    </w:p>
    <w:p>
      <w:r>
        <w:t>u) Thực hiện các quyền khác theo quy định của pháp luật.</w:t>
      </w:r>
    </w:p>
    <w:p>
      <w:r>
        <w:t>Điều 3. Cơ cấu tổ chức</w:t>
      </w:r>
    </w:p>
    <w:p>
      <w:r>
        <w:t>1. Hội đồng trường</w:t>
      </w:r>
    </w:p>
    <w:p>
      <w:r>
        <w:t>a) Hội đồng trường là tổ chức quản trị, đại diện quyền sở hữu của nhà trường;</w:t>
      </w:r>
    </w:p>
    <w:p>
      <w:r>
        <w:t>b) Hội đồng trường do người đứng đầu cơ quan chủ quản trường (Giám đốc Sở Giáo dục và Đào tạo) quyết định thành lập, bổ sung, kiện toàn theo quy định của pháp luật hiện hành.</w:t>
      </w:r>
    </w:p>
    <w:p>
      <w:r>
        <w:t>2. Lãnh đạo Trường Trung cấp Công nghệ Bến Tre:</w:t>
      </w:r>
    </w:p>
    <w:p>
      <w:r>
        <w:t>a) Lãnh đạo Trường Trung cấp Công nghệ Bến Tre, gồm: Hiệu trưởng và không quá 02 Phó Hiệu trưởng;</w:t>
      </w:r>
    </w:p>
    <w:p>
      <w:r>
        <w:t>b)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hiện hành và theo phân cấp của Ủy ban nhân dân tỉnh.</w:t>
      </w:r>
    </w:p>
    <w:p>
      <w:r>
        <w:t>3. Các phòng, khoa và tương đương:</w:t>
      </w:r>
    </w:p>
    <w:p>
      <w:r>
        <w:t>a) Phòng Đào tạo - Công tác học sinh sinh viên;</w:t>
      </w:r>
    </w:p>
    <w:p>
      <w:r>
        <w:t>b) Phòng Tổ chức - Hành chính - Quản trị;</w:t>
      </w:r>
    </w:p>
    <w:p>
      <w:r>
        <w:t>c) Khoa Kỹ thuật công nghiệp.</w:t>
      </w:r>
    </w:p>
    <w:p>
      <w:r>
        <w:t>d) Số lượng lãnh đạo phòng, khoa thuộc Trường Trung cấp Công nghệ Bến Tre được thực hiện theo đúng quy định của pháp luật hiện hành;</w:t>
      </w:r>
    </w:p>
    <w:p>
      <w:r>
        <w:t>đ) Việc bổ nhiệm, bổ nhiệm lại, miễn nhiệm, điều động, luân chuyển, khen thưởng, kỷ luật, cho thôi chức vụ, nghỉ hưu và thực hiện các chế độ chính sách đối với lãnh đạo phòng, khoa thuộc Trường Trung cấp Công nghệ Bến Tre thực hiện theo quy định của pháp luật hiện hành và theo phân cấp của Ủy ban nhân dân tỉnh.</w:t>
      </w:r>
    </w:p>
    <w:p>
      <w:r>
        <w:t>Điều 4. Số lượng người làm việc, hợp đồng lao động</w:t>
      </w:r>
    </w:p>
    <w:p>
      <w:r>
        <w:t>Số lượng người làm việc, hợp đồng lao động của Trường Trung cấp Công nghệ Bến Tre do Sở Giáo dục và Đào tạo giao trên cơ sở số lượng người làm việc, hợp đồng lao động được cấp có thẩm quyền giao hàng năm.</w:t>
      </w:r>
    </w:p>
    <w:p>
      <w:r>
        <w:t>Điều 5. Điều khoản chuyển tiếp</w:t>
      </w:r>
    </w:p>
    <w:p>
      <w:r>
        <w:t>Trường Trung cấp Công nghệ Bến Tre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cấp Công nghệ Bến Tre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kể từ ngày 03 tháng 9 năm 2025.</w:t>
      </w:r>
    </w:p>
    <w:p>
      <w:r>
        <w:t>2. Quyết định số 1168/QĐ-UBND ngày 28 tháng 5 năm 2024 của Chủ tịch Ủy ban nhân dân tỉnh Bến Tre về việc quy định chức năng, nhiệm vụ, quyền hạn và cơ cấu tổ chức của Trường Trung cấp Công nghệ Bến Tre trực thuộc Sở Lao động - Thương binh và Xã hội tỉnh Bến Tre hết hiệu lực từ khi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các Sở: Nội vụ, Giáo dục và Đào tạo, Hiệu trưởng Trường Trung cấp Công nghệ Bến Tre, Thủ trưởng các cơ quan, tổ chức và cá nhân có liên quan chịu trách nhiệm thi hành Quyết định này.</w:t>
      </w:r>
    </w:p>
    <w:p>
      <w:r>
        <w:t>Nơi nhận:</w:t>
      </w:r>
    </w:p>
    <w:p>
      <w:r>
        <w:t>- Như khoản 4 Điều 6;</w:t>
      </w:r>
    </w:p>
    <w:p>
      <w:r>
        <w:t>- Vụ Pháp chế - Bộ Nội vụ;</w:t>
      </w:r>
    </w:p>
    <w:p>
      <w:r>
        <w:t>- Bộ Giáo dục và Đào tạo;</w:t>
      </w:r>
    </w:p>
    <w:p>
      <w:r>
        <w:t>- Cục KTVB &amp; QLXLVPHC - Bộ Tư pháp;</w:t>
      </w:r>
    </w:p>
    <w:p>
      <w:r>
        <w:t>- Đoàn Đại biểu Quốc hội đơn vị tỉnh Vĩnh Long;</w:t>
      </w:r>
    </w:p>
    <w:p>
      <w:r>
        <w:t>- Thường trực Tỉnh ủy, Thường trực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