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sửa đổi Khoản 6 Điều 2 Quyết định 80/2023/QĐ-UBND quy định chức năng, nhiệm vụ, quyền hạn và cơ cấu tổ chức của Chi cục Thủy lợi trực thuộc Sở Nông nghiệp và Phát triển nông thôn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46/2024/QĐ-UBND</w:t>
      </w:r>
    </w:p>
    <w:p>
      <w:r>
        <w:t>Ninh Thuận, ngày 12 tháng 6 năm 2024</w:t>
      </w:r>
    </w:p>
    <w:p>
      <w:r>
        <w:t>QUYẾT ĐỊNH</w:t>
      </w:r>
    </w:p>
    <w:p>
      <w:r>
        <w:t>SỬA ĐỔI, BỔ SUNG KHOẢN 6 ĐIỀU 2 QUYẾT ĐỊNH SỐ 80/2023/QĐ-UBND NGÀY 02 THÁNG 11 NĂM 2023 CỦA ỦY BAN NHÂN DÂN TỈNH NINH THUẬN QUY ĐỊNH CHỨC NĂNG, NHIỆM VỤ, QUYỀN HẠN VÀ CƠ CẤU TỔ CHỨC CỦA CHI CỤC THỦY LỢI TRỰC THUỘC SỞ NÔNG NGHIỆP VÀ PHÁT TRIỂN NÔNG THÔN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133/TTr-SNNPTNT ngày 21 tháng 5 năm 2024; ý kiến thẩm định của Sở Tư pháp tại Báo cáo số 1429/BC-STP ngày 19 tháng 5 năm 2024 và ý kiến trình của Giám đốc Sở Nội vụ tại Tờ trình số 2227/TTr-SNV ngày 10 tháng 6 năm 2024.</w:t>
      </w:r>
    </w:p>
    <w:p>
      <w:r>
        <w:t>QUYẾT ĐỊNH:</w:t>
      </w:r>
    </w:p>
    <w:p>
      <w:r>
        <w:t>Điều 1. Sửa đổi, bổ sung khoản 6 Điều 2 Quyết định số 80/2023/QĐ-UBND ngày 02 tháng 11 năm 2023 của Ủy ban nhân dân tỉnh Ninh Thuận Quy định chức năng, nhiệm vụ, quyền hạn và cơ cấu tổ chức của Chi cục Thủy lợi trực thuộc Sở Nông nghiệp và Phát triển nông thôn tỉnh Ninh Thuận:</w:t>
      </w:r>
    </w:p>
    <w:p>
      <w:r>
        <w:t>“6. Thực hiện kiểm tra chuyên ngành, giải quyết tranh chấp, khiếu nại, tố cáo trong lĩnh vực thủy lợi, đê điều, phòng, chống thiên tai, nước sạch nông thôn theo quy định của pháp luật.”</w:t>
      </w:r>
    </w:p>
    <w:p>
      <w:r>
        <w:t>Điều 2. Điều khoản thi hành</w:t>
      </w:r>
    </w:p>
    <w:p>
      <w:r>
        <w:t>Quyết định này có hiệu lực kể từ ngày 22 tháng 6 năm 2024.</w:t>
      </w:r>
    </w:p>
    <w:p>
      <w:r>
        <w:t>Chánh Văn phòng Ủy ban nhân dân tỉnh; Giám đốc các Sở; Thủ trưởng các ban, ngành thuộc tỉnh; Chủ tịch Ủy ban nhân dân các huyện, thành phố; Thủ trưởng các cơ quan, đơn vị có liên quan chịu trách nhiệm thi hành Quyết định này./.</w:t>
      </w:r>
    </w:p>
    <w:p>
      <w:r>
        <w:t>Nơi nhận:</w:t>
      </w:r>
    </w:p>
    <w:p>
      <w:r>
        <w:t>- Như Điều 2;</w:t>
      </w:r>
    </w:p>
    <w:p>
      <w:r>
        <w:t>- Các Bộ: Nông nghiệp và PTNT, Nội vụ;</w:t>
      </w:r>
    </w:p>
    <w:p>
      <w:r>
        <w:t>- Vụ Pháp chế - Bộ Nông nghiệp và PTNT;</w:t>
      </w:r>
    </w:p>
    <w:p>
      <w:r>
        <w:t>- Vụ Pháp chế - Bộ Nội vụ;</w:t>
      </w:r>
    </w:p>
    <w:p>
      <w:r>
        <w:t>- Cục Kiểm tra văn bản QPPL - Bộ Tư pháp;</w:t>
      </w:r>
    </w:p>
    <w:p>
      <w:r>
        <w:t>- Thường trực: Tỉnh ủy, HĐND tỉnh (báo cáo);</w:t>
      </w:r>
    </w:p>
    <w:p>
      <w:r>
        <w:t>- Đoàn Đại biểu Quốc hội tỉnh;</w:t>
      </w:r>
    </w:p>
    <w:p>
      <w:r>
        <w:t>- CT và các PCT UBND tỉnh;</w:t>
      </w:r>
    </w:p>
    <w:p>
      <w:r>
        <w:t>- UBMTTTQVN tỉnh;</w:t>
      </w:r>
    </w:p>
    <w:p>
      <w:r>
        <w:t>- Ban Tổ chức Tỉnh ủy;</w:t>
      </w:r>
    </w:p>
    <w:p>
      <w:r>
        <w:t>- TT. HĐND các huyện, thành phố;</w:t>
      </w:r>
    </w:p>
    <w:p>
      <w:r>
        <w:t>- Trung tâm CNTT và Truyền thông;</w:t>
      </w:r>
    </w:p>
    <w:p>
      <w:r>
        <w:t>- VPUB: LĐ, các phòng, ban, đăng Công báo tỉnh;</w:t>
      </w:r>
    </w:p>
    <w:p>
      <w:r>
        <w:t>- Lưu: VT. VXNV. PD</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