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khung giá cho thuê nhà lưu trú công nhân trong khu công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46/2024/QĐ-UBND</w:t>
      </w:r>
    </w:p>
    <w:p>
      <w:r>
        <w:t>Bình Định, ngày 17 tháng 8 năm 2024</w:t>
      </w:r>
    </w:p>
    <w:p>
      <w:r>
        <w:t>QUYẾT ĐỊNH</w:t>
      </w:r>
    </w:p>
    <w:p>
      <w:r>
        <w:t>QUY ĐỊNH KHUNG GIÁ CHO THUÊ NHÀ LƯU TRÚ CÔNG NHÂN TRONG KHU CÔNG NGHIỆP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số điều của Luật Nhà ở về phát triển và quản lý nhà ở xã hội;</w:t>
      </w:r>
    </w:p>
    <w:p>
      <w:r>
        <w:t>Theo đề nghị của Giám đốc Sở Xây dựng tại Tờ trình số 222/TTr-SXD ngày 15 tháng 8 năm 2024.</w:t>
      </w:r>
    </w:p>
    <w:p>
      <w:r>
        <w:t>QUYẾT ĐỊNH:</w:t>
      </w:r>
    </w:p>
    <w:p>
      <w:r>
        <w:t>Điều 1. Phạm vi điều chỉnh</w:t>
      </w:r>
    </w:p>
    <w:p>
      <w:r>
        <w:t>1. Quyết định này quy định chi tiết Điều 99 Luật Nhà ở số 27/2023/QH15 về khung giá cho thuê nhà lưu trú công nhân trong khu công nghiệp trên địa bàn tỉnh Bình Định.</w:t>
      </w:r>
    </w:p>
    <w:p>
      <w:r>
        <w:t>2. Những nội dung không quy định trong Quyết định này thì thực hiện theo quy định của pháp luật hiện hành có liên quan.</w:t>
      </w:r>
    </w:p>
    <w:p>
      <w:r>
        <w:t>Điều 2. Đối tượng áp dụng</w:t>
      </w:r>
    </w:p>
    <w:p>
      <w:r>
        <w:t>1. Doanh nghiệp kinh doanh kết cấu hạ tầng khu công nghiệp đầu tư xây dựng nhà lưu trú công nhân trong khu công nghiệp; Doanh nghiệp, hợp tác xã, liên hiệp hợp tác xã sản xuất trong khu công nghiệp đầu tư xây dựng hoặc thuê nhà lưu trú công nhân trong khu công nghiệp để bố trí cho công nhân của mình thuê lại trên địa bàn tỉnh Bình Định.</w:t>
      </w:r>
    </w:p>
    <w:p>
      <w:r>
        <w:t>2. Các đối tượng được thuê nhà lưu trú công nhân trong khu công nghiệp theo quy định của Luật Nhà ở.</w:t>
      </w:r>
    </w:p>
    <w:p>
      <w:r>
        <w:t>3. Các cơ quan quản lý nhà nước, các tổ chức, cá nhân có liên quan đến lĩnh vực phát triển và quản lý nhà lưu trú công nhân trong khu công nghiệp trên địa bàn tỉnh Bình Định.</w:t>
      </w:r>
    </w:p>
    <w:p>
      <w:r>
        <w:t>Điều 3. Nguyên tắc áp dụng</w:t>
      </w:r>
    </w:p>
    <w:p>
      <w:r>
        <w:t>Giá cho thuê nhà lưu trú công nhân trong khu công nghiệp theo khung giá quy định tại Điều 4 của Quyết định này để bên cho thuê thỏa thuận với bên thuê; giá cho thuê không bao gồm kinh phí mua bảo hiểm cháy, nổ, chi phí trông giữ xe, chi phí sử dụng nhiên liệu, năng lượng, nước sinh hoạt, dịch vụ truyền hình, thông tin liên lạc và chi phí dịch vụ khác phục vụ cho việc sử dụng riêng của người sử dụng nhà.</w:t>
      </w:r>
    </w:p>
    <w:p>
      <w:r>
        <w:t>Điều 4. Khung giá cho thuê nhà lưu trú công nhân trong khu công nghiệp</w:t>
      </w:r>
    </w:p>
    <w:p>
      <w:r>
        <w:t>Stt</w:t>
      </w:r>
    </w:p>
    <w:p>
      <w:r>
        <w:t>Loại Nhà ở</w:t>
      </w:r>
    </w:p>
    <w:p>
      <w:r>
        <w:t>Giá cho thuê tối thiểu</w:t>
      </w:r>
    </w:p>
    <w:p>
      <w:r>
        <w:t>Giá cho thuê tối đa</w:t>
      </w:r>
    </w:p>
    <w:p>
      <w:r>
        <w:t>(đồng/m 2  sàn/tháng)</w:t>
      </w:r>
    </w:p>
    <w:p>
      <w:r>
        <w:t>1</w:t>
      </w:r>
    </w:p>
    <w:p>
      <w:r>
        <w:t>Chung cư: 5 &lt; số tầng ≤ 7 không có tầng hầm</w:t>
      </w:r>
    </w:p>
    <w:p>
      <w:r>
        <w:t>15.595</w:t>
      </w:r>
    </w:p>
    <w:p>
      <w:r>
        <w:t>33.778</w:t>
      </w:r>
    </w:p>
    <w:p>
      <w:r>
        <w:t>2</w:t>
      </w:r>
    </w:p>
    <w:p>
      <w:r>
        <w:t>Chung cư: 7 &lt; số tầng ≤ 10 không có tầng hầm</w:t>
      </w:r>
    </w:p>
    <w:p>
      <w:r>
        <w:t>16.026</w:t>
      </w:r>
    </w:p>
    <w:p>
      <w:r>
        <w:t>34.750</w:t>
      </w:r>
    </w:p>
    <w:p>
      <w:r>
        <w:t>Điều 5. Điều khoản thi hành</w:t>
      </w:r>
    </w:p>
    <w:p>
      <w:r>
        <w:t>1. Quyết định này có hiệu lực kể từ ngày 28 tháng 8 năm 2024.</w:t>
      </w:r>
    </w:p>
    <w:p>
      <w:r>
        <w:t>2. Chánh Văn phòng Ủy ban nhân dân tỉnh; Giám đốc các Sở: Xây dựng, Tài nguyên và Môi trường, Kế hoạch và Đầu tư, Tài chính; Trưởng ban Ban Quản lý khu kinh tế tỉnh; Thủ trưởng các sở, ban, ngành liên quan;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