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các Quyết định,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46/2024/QĐ-UBND</w:t>
      </w:r>
    </w:p>
    <w:p>
      <w:r>
        <w:t>Gia Lai, ngày 23 tháng 9 năm 2024</w:t>
      </w:r>
    </w:p>
    <w:p>
      <w:r>
        <w:t>QUYẾT ĐỊNH</w:t>
      </w:r>
    </w:p>
    <w:p>
      <w:r>
        <w:t>BÃI BỎ CÁC QUYẾT ĐỊNH, CHỈ THỊ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Nông nghiệp và Phát triển nông thôn.</w:t>
      </w:r>
    </w:p>
    <w:p>
      <w:r>
        <w:t>QUYẾT ĐỊNH:</w:t>
      </w:r>
    </w:p>
    <w:p>
      <w:r>
        <w:t>Điều 1. Bãi bỏ toàn bộ các quyết định, chỉ thị</w:t>
      </w:r>
    </w:p>
    <w:p>
      <w:r>
        <w:t>Bãi bỏ toàn bộ các quyết định, chỉ thị sau đây:</w:t>
      </w:r>
    </w:p>
    <w:p>
      <w:r>
        <w:t>1. Quyết định số 70/1999/QĐ-UB ngày 16 tháng 8 năm 1999 của Ủy ban nhân dân tỉnh Gia Lai về việc ban hành quy định tạm thời về việc thu thủy lợi phí các công trình thủy lợi trong tỉnh Gia Lai.</w:t>
      </w:r>
    </w:p>
    <w:p>
      <w:r>
        <w:t>2. Quyết định số 04/2019/QĐ-UBND ngày 14 tháng 01 năm 2019 của Ủy ban nhân dân tỉnh Gia Lai quy định giá sản phẩm, dịch vụ công ích thủy lợi giai đoạn 2018-2020 trên địa bàn tỉnh Gia Lai.</w:t>
      </w:r>
    </w:p>
    <w:p>
      <w:r>
        <w:t>3. Quyết định số 11/2021/QĐ-UBND ngày 20 tháng 5 năm 2021 của Ủy ban nhân dân tỉnh Gia Lai ban hành Quy định về bồi thường thiệt hại đối với cây trồng khi Nhà nước thu hồi đất áp dụng năm 2021 trên địa bàn tỉnh Gia Lai.</w:t>
      </w:r>
    </w:p>
    <w:p>
      <w:r>
        <w:t>4. Chỉ thị số 12/2004/CT-UB ngày 03 tháng 8 năm 2004 của Ủy ban nhân dân tỉnh Gia Lai về việc tiếp tục phòng chống dịch bệnh cúm gia cầm.</w:t>
      </w:r>
    </w:p>
    <w:p>
      <w:r>
        <w:t>5. Chỉ thị số 10/2005/CT-UB ngày 26 tháng 8 năm 2005 của Ủy ban nhân dân tỉnh Gia Lai về việc tiêm vắc xin phòng dịch cúm gia cầm.</w:t>
      </w:r>
    </w:p>
    <w:p>
      <w:r>
        <w:t>Điều 2. Điều khoản thi hành</w:t>
      </w:r>
    </w:p>
    <w:p>
      <w:r>
        <w:t>1. Quyết định này có hiệu lực từ ngày 04 tháng 10 năm 2024.</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khoản 2 Điều 2;</w:t>
      </w:r>
    </w:p>
    <w:p>
      <w:r>
        <w:t>- Vụ Pháp chế -Bộ Nông nghiệp và PTNT;</w:t>
      </w:r>
    </w:p>
    <w:p>
      <w:r>
        <w:t>- Cục Kiểm tra văn bản QPPL - Bộ Tư pháp;</w:t>
      </w:r>
    </w:p>
    <w:p>
      <w:r>
        <w:t>- Thường trực Tỉnh ủy;</w:t>
      </w:r>
    </w:p>
    <w:p>
      <w:r>
        <w:t>- Thường trực HĐND tỉnh;</w:t>
      </w:r>
    </w:p>
    <w:p>
      <w:r>
        <w:t>- Đoàn Đại biểu Quốc hội tỉnh;</w:t>
      </w:r>
    </w:p>
    <w:p>
      <w:r>
        <w:t>- Chủ tịch và các Phó Chủ tịch UBND tỉnh;</w:t>
      </w:r>
    </w:p>
    <w:p>
      <w:r>
        <w:t>- Sở Tư pháp;</w:t>
      </w:r>
    </w:p>
    <w:p>
      <w:r>
        <w:t>- Cổng thông tin điện tử tỉnh;</w:t>
      </w:r>
    </w:p>
    <w:p>
      <w:r>
        <w:t>- Công báo tỉnh;</w:t>
      </w:r>
    </w:p>
    <w:p>
      <w:r>
        <w:t>- Lưu: VT, NC, KHTH, CNXD, NL.</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