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46/2023/QĐ-UBND sửa đổi Quyết định 18/2021/QĐ-UBND về Quy định chuẩn nghèo đa chiều của tỉnh Bà Rịa - Vũng Tàu giai đoạn 2022-2025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 –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46/2023/QĐ-UBND</w:t>
      </w:r>
    </w:p>
    <w:p>
      <w:r>
        <w:t>Bà Rịa - Vũng Tàu, ngày 19 tháng 10 năm 2023</w:t>
      </w:r>
    </w:p>
    <w:p>
      <w:r>
        <w:t>QUYẾT ĐỊNH</w:t>
      </w:r>
    </w:p>
    <w:p>
      <w:r>
        <w:t>SỬA ĐỔI, BỔ SUNG MỘT SỐ ĐIỀU CỦA QUYẾT ĐỊNH SỐ 18/2021/QĐ-UBND NGÀY 18 THÁNG 11 NĂM 2021 CỦA ỦY BAN NHÂN DÂN TỈNH BÀ RỊA - VŨNG TÀU QUY ĐỊNH CHUẨN NGHÈO ĐA CHIỀU CỦA TỈNH BÀ RỊA - VŨNG TÀU GIAI ĐOẠN 2022-2025</w:t>
      </w:r>
    </w:p>
    <w:p>
      <w:r>
        <w:t>ỦY BAN NHÂN DÂN TỈNH BÀ RỊA - VŨNG TÀU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07/2021/NĐ-CP ngày 27 tháng 01 năm 2021 của Chính phủ quy định chuẩn nghèo đa chiều giai đoạn 2021-2025;</w:t>
      </w:r>
    </w:p>
    <w:p>
      <w:r>
        <w:t>Theo đề nghị của Giám đốc Sở Lao động - Thương binh và Xã hội tại Tờ trình số 682/TTr-SLĐTBXH ngày 26 tháng 9 năm 2023 về dự thảo Quyết định sửa đổi, bổ sung một số Điều của Quyết định số 18/2021/QĐ-UBND ngày 18 tháng 11 năm 2021 của Ủy ban nhân dân tỉnh Bà Rịa - Vũng Tàu quy định chuẩn nghèo đa chiều của tỉnh Bà Rịa - Vũng Tàu giai đoạn 2022-2025.</w:t>
      </w:r>
    </w:p>
    <w:p>
      <w:r>
        <w:t>QUYẾT ĐỊNH:</w:t>
      </w:r>
    </w:p>
    <w:p>
      <w:r>
        <w:t>Điều 1.  Sửa đổi, bổ sung một số điều của Quyết định số 18/2021/QĐ-UBND ngày 18 tháng 11 năm 2021 của Ủy ban nhân dân tỉnh Bà Rịa - Vũng Tàu Quy định chuẩn nghèo đa chiều của tỉnh Bà Rịa - Vũng Tàu giai đoạn 2022-2025:</w:t>
      </w:r>
    </w:p>
    <w:p>
      <w:r>
        <w:t>Sửa đổi, bổ sung điểm a khoản 2 Điều 3 như sau:</w:t>
      </w:r>
    </w:p>
    <w:p>
      <w:r>
        <w:t>“Điều 3. Chuẩn nghèo đa chiều giai đoạn 2022-2025</w:t>
      </w:r>
    </w:p>
    <w:p>
      <w:r>
        <w:t>2. Chuẩn hộ nghèo tỉnh Bà Rịa- Vũng Tàu giai đoạn 2022-2025</w:t>
      </w:r>
    </w:p>
    <w:p>
      <w:r>
        <w:t>a) Chuẩn hộ nghèo khu vực nông thôn (gồm các xã thuộc huyện, thị xã, thành phố): là hộ gia đình có thu nhập bình quân đầu người/tháng từ 2.000.000 đồng trở xuống và thiếu hụt từ 03 chỉ số đo lường mức độ thiếu hụt dịch vụ xã hội cơ bản trở lên.</w:t>
      </w:r>
    </w:p>
    <w:p>
      <w:r>
        <w:t>Khu vực thành thị (gồm các phường, thị trấn và huyện Côn Đảo): là hộ gia đình có thu nhập bình quân đầu người/tháng từ 2.600.000 đồng trở xuống và thiếu hụt từ 03 chỉ số đo lường mức độ thiếu hụt dịch vụ xã hội cơ bản trở lên”.</w:t>
      </w:r>
    </w:p>
    <w:p>
      <w:r>
        <w:t>Điều 2.  Điều khoản thi hành</w:t>
      </w:r>
    </w:p>
    <w:p>
      <w:r>
        <w:t>1. Quyết định này có hiệu lực từ ngày 01 tháng 11 năm 2023.</w:t>
      </w:r>
    </w:p>
    <w:p>
      <w:r>
        <w:t>2. Chánh Văn phòng ủy ban nhân dân tỉnh, Giám đốc các Sở: Lao động - Thương binh và Xã hội, Tài chính; Thủ trưởng các đơn vị có liên quan; Chủ tịch Ủy ban nhân dân các huyện, thị xã, thành phố; Chủ tịch Ủy ban nhân dân các xã, phường, thị trấn và các tổ chức, cá nhân liên quan có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Minh Thông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