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bãi bỏ Quyết định 34/2015/QĐ-UBND quy định về định mức chi xây dựng, phân bổ dự toán và quyết toán kinh phí đối với nhiệm vụ khoa học và công nghệ có sử dụng kinh phí ngân sách nhà nước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46/2023/QĐ-UBND</w:t>
      </w:r>
    </w:p>
    <w:p>
      <w:r>
        <w:t>Hòa Bình, ngày 27 tháng 12 năm 2023</w:t>
      </w:r>
    </w:p>
    <w:p>
      <w:r>
        <w:t>QUYẾT ĐỊNH</w:t>
      </w:r>
    </w:p>
    <w:p>
      <w:r>
        <w:t>BÃI BỎ QUYẾT ĐỊNH SỐ 34/2015/QĐ-UBND NGÀY 11 THÁNG 11 NĂM 2015 CỦA UỶ BAN NHÂN DÂN TỈNH BAN HÀNH QUY ĐỊNH VỀ ĐỊNH MỨC CHI XÂY DỰNG, PHÂN BỔ DỰ TOÁN VÀ QUYẾT TOÁN KINH PHÍ ĐỐI VỚI NHIỆM VỤ KHOA HỌC VÀ CÔNG NGHỆ CÓ SỬ DỤNG KINH PHÍ NGÂN SÁCH NHÀ NƯỚC TRÊN ĐỊA BÀN TỈNH HOÀ BÌNH</w:t>
      </w:r>
    </w:p>
    <w:p>
      <w:r>
        <w:t>ỦY BAN NHÂN DÂN TỈNH HOÀ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Khoa học và Công nghệ hướng dẫn một số nội dung chuyên môn phục vụ công tác xây dựng dự toán thực hiện nhiệm vụ khoa học và công nghệ có sử dụng ngân sách nhà nước;</w:t>
      </w:r>
    </w:p>
    <w:p>
      <w:r>
        <w:t>Theo đề nghị của Giám đốc Sở Tài chính tại Tờ trình số 705/TTr-STC ngày   15 tháng 12 năm 2023,</w:t>
      </w:r>
    </w:p>
    <w:p>
      <w:r>
        <w:t>QUYẾT ĐỊNH:</w:t>
      </w:r>
    </w:p>
    <w:p>
      <w:r>
        <w:t>Điều 1.  Bãi bỏ Quyết định số 34/2015/QĐ-UBND ngày 11 tháng 11 năm 2015 của Uỷ ban nhân dân tỉnh ban hành Quy định về định mức chi xây dựng, phân bổ dự toán và quyết toán kinh phí đối với nhiệm vụ khoa học và công nghệ có sử dụng kinh phí ngân sách nhà nước trên địa bàn tỉnh Hoà Bình.</w:t>
      </w:r>
    </w:p>
    <w:p>
      <w:r>
        <w:t>Điều 2.  Điều khoản thi hành</w:t>
      </w:r>
    </w:p>
    <w:p>
      <w:r>
        <w:t>1. Quyết định này có hiệu lực từ ngày 12/01/2024.</w:t>
      </w:r>
    </w:p>
    <w:p>
      <w:r>
        <w:t>2. Chánh Văn phòng Ủy ban nhân dân tỉnh, Giám đốc các Sở, Thủ trưởng các Ban, Ngành, Chủ tịch Ủy ban nhân dân các huyện, thành phố, Chủ tịch Ủy ban nhân dân các xã, phường, thị trấn và các tổ chức, cá nhân có liên quan căn cứ Quyết định thi hành./.</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