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bãi bỏ các Quyết định quy phạm pháp luật do Ủy ban nhân dân tỉnh An Giang thuộc lĩnh vực an ninh trật tự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46/2023/QĐ-UBND</w:t>
      </w:r>
    </w:p>
    <w:p>
      <w:r>
        <w:t>An Giang, ngày 22 tháng 12 năm 2023</w:t>
      </w:r>
    </w:p>
    <w:p>
      <w:r>
        <w:t>QUYẾT ĐỊNH</w:t>
      </w:r>
    </w:p>
    <w:p>
      <w:r>
        <w:t>BÃI BỎ CÁC QUYẾT ĐỊNH QUY PHẠM PHÁP LUẬT DO ỦY BAN NHÂN DÂN TỈNH AN GIANG BAN HÀNH THUỘC LĨNH VỰC AN NINH TRẬT TỰ</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w:t>
      </w:r>
    </w:p>
    <w:p>
      <w:r>
        <w:t>Theo đề nghị của Giám đốc Công an tỉnh An Giang tại Tờ trình số 912/TTr-CAT-PV01 ngày 14 tháng 3 năm 2023.</w:t>
      </w:r>
    </w:p>
    <w:p>
      <w:r>
        <w:t>QUYẾT ĐỊNH:</w:t>
      </w:r>
    </w:p>
    <w:p>
      <w:r>
        <w:t>Điều 1. Bãi bỏ toàn bộ các quyết định do Ủy ban nhân dân tỉnh An Giang ban hành thuộc lĩnh vực an ninh trật tự</w:t>
      </w:r>
    </w:p>
    <w:p>
      <w:r>
        <w:t>Bãi bỏ toàn bộ các quyết định sau đây:</w:t>
      </w:r>
    </w:p>
    <w:p>
      <w:r>
        <w:t>1. Quyết định số 1856/2002/QĐ.UB ngày 02/8/2002 của Ủy ban nhân dân tỉnh An Giang ban hành Quy định về quản lý xuất nhập cảnh tại Khu kinh tế cửa khẩu tỉnh An Giang.</w:t>
      </w:r>
    </w:p>
    <w:p>
      <w:r>
        <w:t>2. Quyết định số 1851/2003/QĐ.UBND ngày 26/9/2003 của Ủy ban nhân dân tỉnh An Giang ban hành Quy chế phối hợp giữa lực lượng Công an, Bộ đội Biên phòng và Hải quan trong đấu tranh, phòng chống tội phạm về ma túy tại địa bàn biên giới, cửa khẩu.</w:t>
      </w:r>
    </w:p>
    <w:p>
      <w:r>
        <w:t>3. Quyết định số 30/2012/QĐ-UBND ngày 03/10/2012 của Ủy ban nhân dân tỉnh An Giang ban hành Quy định về số lượng và mức trợ cấp đối với lực lượng Công an xã, thị trấn trên địa bàn tỉnh An Giang.</w:t>
      </w:r>
    </w:p>
    <w:p>
      <w:r>
        <w:t>4. Quyết định số 07/2013/QĐ-UBND ngày 01/4/2013 của Ủy ban nhân dân tỉnh An Giang ban hành Quy định về việc công nhận khóm, ấp, xã, phường, thị trấn, cơ quan, doanh nghiệp, nhà trường đạt tiêu chuẩn “An toàn về an ninh, trật tự” trên địa bàn tỉnh An Giang.</w:t>
      </w:r>
    </w:p>
    <w:p>
      <w:r>
        <w:t>Điều 2. Điều khoản thi hành</w:t>
      </w:r>
    </w:p>
    <w:p>
      <w:r>
        <w:t>1. Quyết định này có hiệu lực từ ngày 15 tháng 01 năm 2024.</w:t>
      </w:r>
    </w:p>
    <w:p>
      <w:r>
        <w:t>2. 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Cục Pháp chế - Bộ Công an;</w:t>
      </w:r>
    </w:p>
    <w:p>
      <w:r>
        <w:t>- Cục Kiểm tra VBQPPL - Bộ Tư pháp;</w:t>
      </w:r>
    </w:p>
    <w:p>
      <w:r>
        <w:t>- Chủ tịch, các Phó Chủ tịch UBND tỉnh;</w:t>
      </w:r>
    </w:p>
    <w:p>
      <w:r>
        <w:t>- TT. TU, HĐND, UBND, UBMTTQVN tỉnh;</w:t>
      </w:r>
    </w:p>
    <w:p>
      <w:r>
        <w:t>- Các sở, ban, ngành, đoàn thể cấp tỉnh;</w:t>
      </w:r>
    </w:p>
    <w:p>
      <w:r>
        <w:t>- UBND các huyện, thị xã, thành phố;</w:t>
      </w:r>
    </w:p>
    <w:p>
      <w:r>
        <w:t>- Lãnh đạo VP. UBND tỉnh;</w:t>
      </w:r>
    </w:p>
    <w:p>
      <w:r>
        <w:t>- TT. Công báo - Tin học tỉnh;</w:t>
      </w:r>
    </w:p>
    <w:p>
      <w:r>
        <w:t>- Phòng NC, TH, KTN;</w:t>
      </w:r>
    </w:p>
    <w:p>
      <w:r>
        <w:t>- Lưu: HCTC.</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