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4599/QĐ-UBND năm 2024 quy định về các địa điểm, vị trí phải phát triển nhà ở theo dự án tại các khu vực không phải là đô thị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4599/QĐ-UBND</w:t>
      </w:r>
    </w:p>
    <w:p>
      <w:r>
        <w:t>Thành phố Hồ Chí Minh, ngày 17 tháng 10 năm 2024</w:t>
      </w:r>
    </w:p>
    <w:p>
      <w:r>
        <w:t>QUYẾT ĐỊNH</w:t>
      </w:r>
    </w:p>
    <w:p>
      <w:r>
        <w:t>QUY ĐỊNH VỀ CÁC ĐỊA ĐIỂM, VỊ TRÍ PHẢI PHÁT TRIỂN NHÀ Ở THEO DỰ ÁN TẠI CÁC KHU VỰC KHÔNG PHẢI LÀ ĐÔ THỊ TRÊN ĐỊA BÀN THÀNH PHỐ HỒ CHÍ MINH</w:t>
      </w:r>
    </w:p>
    <w:p>
      <w:r>
        <w:t>ỦY BAN NHÂN DÂN THÀNH PHỐ HỒ CHÍ MINH</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Quy hoạch đô thị năm 2009;</w:t>
      </w:r>
    </w:p>
    <w:p>
      <w:r>
        <w:t>Căn cứ Luật xây dựng năm 2014;</w:t>
      </w:r>
    </w:p>
    <w:p>
      <w:r>
        <w:t>Căn cứ Luật sửa đổi, bổ sung một số điều của Luật xây dựng số 62/2020/QH14 ngày 17 tháng 6 năm 2020;</w:t>
      </w:r>
    </w:p>
    <w:p>
      <w:r>
        <w:t>Căn cứ Luật Nhà ở năm 2023;</w:t>
      </w:r>
    </w:p>
    <w:p>
      <w:r>
        <w:t>Xét đề nghị của Sở Xây dựng tại Công văn số 9485/SXD-PTN&amp;TTBĐS ngày 09 tháng 10 năm 2024 và ý kiến của Sở Tư pháp Công văn số 5360/STP-VB ngày 20 tháng 8 năm 2024;</w:t>
      </w:r>
    </w:p>
    <w:p>
      <w:r>
        <w:t>QUYẾT ĐỊNH:</w:t>
      </w:r>
    </w:p>
    <w:p>
      <w:r>
        <w:t>Điều 1. Phạm vi và đối tượng áp dụng:</w:t>
      </w:r>
    </w:p>
    <w:p>
      <w:r>
        <w:t>- Trong khu vực không phải là đô thị (cụ thể là các khu vực nông thôn): vị trí, địa điểm trên địa bàn cấp xã trực thuộc Ủy ban nhân dân các huyện: Bình Chánh, Nhà Bè, Cần Giờ, Hóc Môn, Củ Chi.</w:t>
      </w:r>
    </w:p>
    <w:p>
      <w:r>
        <w:t>- Đối tượng áp dụng là các tổ chức, cá nhân khi đầu tư xây dựng dự án phát triển nhà ở, các cơ quan quản lý nhà nước có liên quan đến nhà ở.</w:t>
      </w:r>
    </w:p>
    <w:p>
      <w:r>
        <w:t>Điều 2. Quy định về các địa điểm, vị trí phải phát triển nhà ở theo dự án tại các khu vực không phải là đô thị</w:t>
      </w:r>
    </w:p>
    <w:p>
      <w:r>
        <w:t>Đối với khu vực không phải là đô thị, các địa điểm, vị trí phải phát triển nhà ở theo dự án được định hướng phát triển, xác định vị trí, diện tích xây dựng tại các Đồ án quy hoạch chung, quy hoạch phân khu tỷ lệ 1/2000, quy hoạch nông thôn  (bao gồm quy hoạch chung xây dựng xã và quy hoạch chi tiết xây dựng điểm dân cư nông thôn)  được cơ quan có thẩm quyền phê duyệt. Trong đó, các địa điểm, vị trí phát triển nhà ở theo dự án cần phải đảm bảo hệ thống hạ tầng kỹ thuật, hệ thống hạ tầng xã hội đáp ứng chỉ tiêu quy hoạch theo quy định của pháp luật về quy hoạch và phải bảo đảm kết nối với hệ thống hạ tầng kỹ thuật chung của khu vực thực hiện dự án.</w:t>
      </w:r>
    </w:p>
    <w:p>
      <w:r>
        <w:t>Điều 3. Trách nhiệm của Sở Xây dựng và Ủy ban nhân dân cấp huyện:</w:t>
      </w:r>
    </w:p>
    <w:p>
      <w:r>
        <w:t>1.  Sở Xây dựng:</w:t>
      </w:r>
    </w:p>
    <w:p>
      <w:r>
        <w:t>- Phổ biến, hướng dẫn, kiểm tra việc áp dụng, thực hiện Quy định này.</w:t>
      </w:r>
    </w:p>
    <w:p>
      <w:r>
        <w:t>- Tổng hợp các khó khăn, vướng mắc phát sinh trong quá trình tổ chức thực hiện; báo cáo, đề xuất trình Ủy ban nhân dân Thành phố điều chỉnh, bổ sung quy định này cho phù hợp.</w:t>
      </w:r>
    </w:p>
    <w:p>
      <w:r>
        <w:t>2.  Ủy ban nhân dân cấp huyện:</w:t>
      </w:r>
    </w:p>
    <w:p>
      <w:r>
        <w:t>- Chỉ đạo Ủy ban nhân dân cấp xã trực thuộc công bố công khai các Đồ án quy hoạch chung, quy hoạch phân khu tỷ lệ 1/2000, quy hoạch nông thôn, quy hoạch chung xây dựng xã và quy hoạch chi tiết xây dựng điểm dân cư nông thôn  (trong đó, đã được định hướng, xác định vị trí, diện tích xây dựng của các công trình nhà ở)  đã được cơ quan có thẩm quyền phê duyệt theo quy định.</w:t>
      </w:r>
    </w:p>
    <w:p>
      <w:r>
        <w:t>- Tuyên truyền, phổ biến, kiểm tra việc áp dụng, thực hiện Quy định này.</w:t>
      </w:r>
    </w:p>
    <w:p>
      <w:r>
        <w:t>- Tổng hợp các khó khăn, vướng mắc phát sinh trong quá trình tổ chức thực hiện; báo cáo, đề xuất trình Ủy ban nhân dân Thành phố (qua Sở Xây dựng) để xem xét, điều chỉnh, bổ sung quy định này cho phù hợp.</w:t>
      </w:r>
    </w:p>
    <w:p>
      <w:r>
        <w:t>Điều 4. Hiệu lực và trách nhiệm thi hành:</w:t>
      </w:r>
    </w:p>
    <w:p>
      <w:r>
        <w:t>1.  Quyết định này có hiệu lực thi hành kể từ ngày ký.</w:t>
      </w:r>
    </w:p>
    <w:p>
      <w:r>
        <w:t>2.  Chánh Văn phòng Ủy ban nhân dân Thành phố, Thủ trưởng các Sở - ngành Thành phố, Chủ tịch Ủy ban nhân dân các huyện và các tổ chức, cá nhân có liên quan chịu trách nhiệm thi hành Quyết định này./.</w:t>
      </w:r>
    </w:p>
    <w:p>
      <w:r>
        <w:t>Nơi nhận:</w:t>
      </w:r>
    </w:p>
    <w:p>
      <w:r>
        <w:t>- Như Điều 4;</w:t>
      </w:r>
    </w:p>
    <w:p>
      <w:r>
        <w:t>- Thường trực Thành ủy;</w:t>
      </w:r>
    </w:p>
    <w:p>
      <w:r>
        <w:t>- Thường trực HĐND Thành phố;</w:t>
      </w:r>
    </w:p>
    <w:p>
      <w:r>
        <w:t>- TTUB: CT, các PCT;</w:t>
      </w:r>
    </w:p>
    <w:p>
      <w:r>
        <w:t>- VPUB: CVP, các PCVP;</w:t>
      </w:r>
    </w:p>
    <w:p>
      <w:r>
        <w:t>- Phòng ĐT, DA, KT, TH;</w:t>
      </w:r>
    </w:p>
    <w:p>
      <w:r>
        <w:t>- Lưu: VT, (ĐT-Đ)</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