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bãi bỏ Quyết định 03/2013/QĐ-UBND về Quy định khu dân cư, xã, phường, thị trấn, cơ quan, doanh nghiệp, nhà trường trên địa bàn tỉnh Lai Châu đạt tiêu chuẩn “An toàn về an ninh, trật tự”</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27/09/2024</w:t>
            </w:r>
          </w:p>
        </w:tc>
      </w:tr>
      <w:tr>
        <w:tc>
          <w:tcPr>
            <w:tcW w:type="dxa" w:w="4320"/>
          </w:tcPr>
          <w:p>
            <w:r>
              <w:t>Ngày hiệu lực</w:t>
            </w:r>
          </w:p>
        </w:tc>
        <w:tc>
          <w:tcPr>
            <w:tcW w:type="dxa" w:w="4320"/>
          </w:tcPr>
          <w:p>
            <w:r>
              <w:t>10/10/2024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45/2024/QĐ-UBND</w:t>
      </w:r>
    </w:p>
    <w:p>
      <w:r>
        <w:t>Lai Châu, ngày 27 tháng 9 năm 2024</w:t>
      </w:r>
    </w:p>
    <w:p>
      <w:r>
        <w:t>QUYẾT ĐỊNH</w:t>
      </w:r>
    </w:p>
    <w:p>
      <w:r>
        <w:t>BÃI BỎ QUYẾT ĐỊNH SỐ 03/2013/QĐ-UBND NGÀY 04 THÁNG 02 NĂM 2013 CỦA ỦY BAN NHÂN DÂN TỈNH LAI CHÂU BAN HÀNH QUY ĐỊNH KHU DÂN CƯ, XÃ, PHƯỜNG, THỊ TRẤN, CƠ QUAN, DOANH NGHIỆP, NHÀ TRƯỜNG TRÊN ĐỊA BÀN TỈNH LAI CHÂU ĐẠT TIÊU CHUẨN “AN TOÀN VỀ AN NINH, TRẬT TỰ”</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124/2021/TT-BCA ngày 28 tháng 12 năm 2021 của Bộ trưởng Bộ Công an về quy định khu dân cư, xã, phường, thị trấn, cơ quan, doanh nghiệp, cơ sở giáo dục đạt tiêu chuẩn “An toàn về an ninh, trật tự”;</w:t>
      </w:r>
    </w:p>
    <w:p>
      <w:r>
        <w:t>Theo đề nghị của Giám đốc Công an tỉnh Lai Châu.</w:t>
      </w:r>
    </w:p>
    <w:p>
      <w:r>
        <w:t>QUYẾT ĐỊNH:</w:t>
      </w:r>
    </w:p>
    <w:p>
      <w:r>
        <w:t>Điều 1. Bãi bỏ toàn bộ Quyết định</w:t>
      </w:r>
    </w:p>
    <w:p>
      <w:r>
        <w:t>Bãi bỏ toàn bộ Quyết định số 03/2013/QĐ-UBND ngày 04 tháng 02 năm 2013 của Ủy ban nhân dân tỉnh Lai Châu ban hành Quy định khu dân cư, xã, phường, thị trấn, cơ quan, doanh nghiệp, nhà trường trên địa bàn tỉnh Lai Châu đạt tiêu chuẩn “An toàn về an ninh, trật tự”.</w:t>
      </w:r>
    </w:p>
    <w:p>
      <w:r>
        <w:t>Điều 2. Điều khoản thi hành</w:t>
      </w:r>
    </w:p>
    <w:p>
      <w:r>
        <w:t>1. Quyết định này có hiệu lực thi hành kể từ ngày 10 tháng 10 năm 2024.</w:t>
      </w:r>
    </w:p>
    <w:p>
      <w:r>
        <w:t>2. Chánh Văn phòng Ủy ban nhân dân tỉnh; Giám đốc Công an tỉnh; Thủ trưởng các sở, ban, ngành, đoàn thể tỉnh; Chủ tịch Ủy ban nhân dân các huyện, thành phố và các cơ quan, tổ chức, cá nhân có liên quan chịu trách nhiệm thi hành Quyết định này./.</w:t>
      </w:r>
    </w:p>
    <w:p>
      <w:r>
        <w:t>Nơi nhận:</w:t>
      </w:r>
    </w:p>
    <w:p>
      <w:r>
        <w:t>- Như Điều 2;</w:t>
      </w:r>
    </w:p>
    <w:p>
      <w:r>
        <w:t>- Văn phòng Chính phủ;</w:t>
      </w:r>
    </w:p>
    <w:p>
      <w:r>
        <w:t>- Bộ Công an;</w:t>
      </w:r>
    </w:p>
    <w:p>
      <w:r>
        <w:t>- TT. Tỉnh ủy; (báo cáo)</w:t>
      </w:r>
    </w:p>
    <w:p>
      <w:r>
        <w:t>- TT. HĐND tỉnh;</w:t>
      </w:r>
    </w:p>
    <w:p>
      <w:r>
        <w:t>- Đoàn Đại biểu Quốc hội tỉnh;</w:t>
      </w:r>
    </w:p>
    <w:p>
      <w:r>
        <w:t>- Chủ tịch, các Phó Chủ tịch UBND tỉnh;</w:t>
      </w:r>
    </w:p>
    <w:p>
      <w:r>
        <w:t>- Cục Kiểm tra văn bản QPPL - Bộ Tư pháp;</w:t>
      </w:r>
    </w:p>
    <w:p>
      <w:r>
        <w:t>- Văn phòng UBND tỉnh: V, C, CB;</w:t>
      </w:r>
    </w:p>
    <w:p>
      <w:r>
        <w:t>- Cổng Thông tin điện tử tỉnh;</w:t>
      </w:r>
    </w:p>
    <w:p>
      <w:r>
        <w:t>- Lưu: VT, Th4.</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