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bãi bỏ các Quyết định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45/2023/QĐ-UBND</w:t>
      </w:r>
    </w:p>
    <w:p>
      <w:r>
        <w:t>Hải Dương, ngày 26 tháng 12 năm 2023</w:t>
      </w:r>
    </w:p>
    <w:p>
      <w:r>
        <w:t>QUYẾT ĐỊNH</w:t>
      </w:r>
    </w:p>
    <w:p>
      <w:r>
        <w:t>BÃI BỎ CÁC QUYẾT ĐỊNH CỦA ỦY BAN NHÂN DÂN TỈNH HẢI DƯƠNG</w:t>
      </w:r>
    </w:p>
    <w:p>
      <w:r>
        <w:t>ỦY BAN NHÂN DÂN TỈNH HẢI DƯƠNG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và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quy định chi tiết một số điều và biện pháp thi hành Luật ban hành văn bản quy phạm pháp luật</w:t>
      </w:r>
    </w:p>
    <w:p>
      <w:r>
        <w:t>Căn cứ Nghị quyết số 09/2023/NQ-HĐND ngày 13/7/2023 của Hội đồng nhân dân tỉnh Hải Dương quy định một số nội dung chi và mức chi cho người cai nghiện ma túy, người làm công tác cai nghiện ma túy trên địa bàn tỉnh Hải Dương;</w:t>
      </w:r>
    </w:p>
    <w:p>
      <w:r>
        <w:t>Theo đề nghị của Giám đốc Sở Lao động - Thương binh và Xã hội.</w:t>
      </w:r>
    </w:p>
    <w:p>
      <w:r>
        <w:t>QUYẾT ĐỊNH:</w:t>
      </w:r>
    </w:p>
    <w:p>
      <w:r>
        <w:t>Điều 1 .  Bãi bỏ toàn bộ các quyết định</w:t>
      </w:r>
    </w:p>
    <w:p>
      <w:r>
        <w:t>Bãi bỏ toàn bộ các quyết định sau đây:</w:t>
      </w:r>
    </w:p>
    <w:p>
      <w:r>
        <w:t>1. Quyết định số 37/2017/QĐ-UBND ngày 30/12/2017 của Ủy ban nhân dân tỉnh Hải Dương quy định mức trợ cấp đặc thù đối với công chức, viên chức và người lao động làm việc tại các cơ sở quản lý người nghiện ma túy, người sau cai nghiện ma túy trên địa bàn tỉnh Hải Dương.</w:t>
      </w:r>
    </w:p>
    <w:p>
      <w:r>
        <w:t>2. Quyết định số 01/2019/QĐ-UBND ngày 11/01/2019 của Ủy ban nhân dân tỉnh Hải Dương quy định về quản lý và sử dụng kinh phí thực hiện chế độ áp dụng biện pháp đưa vào cơ sở cai nghiện bắt buộc, người tự nguyện cai nghiện ma túy tại các cơ sở cai nghiện ma túy công lập, tổ chức cai nghiện ma túy tại gia đình và cộng đồng trên địa bàn tỉnh Hải Dương.</w:t>
      </w:r>
    </w:p>
    <w:p>
      <w:r>
        <w:t>Điều 2. Điều khoản thi hành</w:t>
      </w:r>
    </w:p>
    <w:p>
      <w:r>
        <w:t>Quyết định này có hiệu lực từ ngày 10 tháng 01 năm 2024.</w:t>
      </w:r>
    </w:p>
    <w:p>
      <w:r>
        <w:t>Nơi nhận:</w:t>
      </w:r>
    </w:p>
    <w:p>
      <w:r>
        <w:t>- Văn phòng Chính phủ;</w:t>
      </w:r>
    </w:p>
    <w:p>
      <w:r>
        <w:t>- Cục kiểm tra VBQPPL (Bộ Tư pháp);</w:t>
      </w:r>
    </w:p>
    <w:p>
      <w:r>
        <w:t>- Bộ Lao động - TB&amp;XH;</w:t>
      </w:r>
    </w:p>
    <w:p>
      <w:r>
        <w:t>- Thường trực Tỉnh ủy, HĐND tỉnh;</w:t>
      </w:r>
    </w:p>
    <w:p>
      <w:r>
        <w:t>- Đoàn ĐBQH tỉnh;</w:t>
      </w:r>
    </w:p>
    <w:p>
      <w:r>
        <w:t>- Chủ tịch, các PCT UBND tỉnh;</w:t>
      </w:r>
    </w:p>
    <w:p>
      <w:r>
        <w:t>- Các Sở, ban, ngành thuộc UBND tỉnh;</w:t>
      </w:r>
    </w:p>
    <w:p>
      <w:r>
        <w:t>- UBND các huyện, thị xã, thành phố;</w:t>
      </w:r>
    </w:p>
    <w:p>
      <w:r>
        <w:t>- Trung tâm CNTT;</w:t>
      </w:r>
    </w:p>
    <w:p>
      <w:r>
        <w:t>- Lưu: VT, KGVX. Lai (9)</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