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443/QĐ-UBND năm 2025 quy định cơ cấu tổ chức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443/QĐ-UBND</w:t>
      </w:r>
    </w:p>
    <w:p>
      <w:r>
        <w:t>Quảng Bình, ngày 21 tháng 02 năm 2025</w:t>
      </w:r>
    </w:p>
    <w:p>
      <w:r>
        <w:t>QUYẾT ĐỊNH</w:t>
      </w:r>
    </w:p>
    <w:p>
      <w:r>
        <w:t>QUY ĐỊNH CƠ CẤU TỔ CHỨC CỦA SỞ XÂY DỰNG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233/NQ-HĐND ngày 19 tháng 02 năm 2025 của Hội đồng nhân dân tỉnh Quảng Bình về thành lập Sở Xây dựng tỉnh Quảng Bình trên cơ sở hợp nhất Sở Giao thông vận tải tỉnh Quảng Bình và Sở Xây dựng tỉnh Quảng Bình;</w:t>
      </w:r>
    </w:p>
    <w:p>
      <w:r>
        <w:t>Căn cứ Đề án số 218/ĐA-UBND ngày 14 tháng 02 năm 2025 của UBND tỉnh về thành lập, tổ chức lại một số cơ quan chuyên môn thuộc UBND tỉnh;</w:t>
      </w:r>
    </w:p>
    <w:p>
      <w:r>
        <w:t>Theo đề nghị của Giám đốc sở Nội vụ tại Công văn số 302/SNV-XDCQ&amp;TCBC ngày 20 tháng 02 năm 2025.</w:t>
      </w:r>
    </w:p>
    <w:p>
      <w:r>
        <w:t>QUYẾT ĐỊNH:</w:t>
      </w:r>
    </w:p>
    <w:p>
      <w:r>
        <w:t>Điều 1.  Quy định cơ cấu tổ chức của Sở Xây dựng tỉnh Quảng Bình theo các nội dung như sau:</w:t>
      </w:r>
    </w:p>
    <w:p>
      <w:r>
        <w:t>1. Lãnh đạo Sở.</w:t>
      </w:r>
    </w:p>
    <w:p>
      <w:r>
        <w:t>a) Sở Xây dựng có Giám đốc và các Phó Giám đốc.</w:t>
      </w:r>
    </w:p>
    <w:p>
      <w:r>
        <w:t>b) Giám đốc sở là người đứng đầu Sở Xây dựng,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là người giúp Giám đốc sở phụ trách, chỉ đạo một số lĩnh vực công tác,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Số lượng Phó Giám đốc sở thực hiện theo quy định của pháp luật.</w:t>
      </w:r>
    </w:p>
    <w:p>
      <w:r>
        <w:t>d) Việc bổ nhiệm, bổ nhiệm lại, miễn nhiệm, điều động, luân chuyển, khen thưởng, kỷ luật, cho từ chức, nghỉ hưu và thực hiện chế độ, chính sách đối với Giám đốc sở, Phó Giám đốc sở do Chủ tịch Ủy ban nhân dân tỉnh quyết định theo quy định của Đảng, pháp luật và phân cấp quản lý cán bộ của Ban Thường vụ Tỉnh ủy.</w:t>
      </w:r>
    </w:p>
    <w:p>
      <w:r>
        <w:t>2. Các phòng chuyên môn, nghiệp vụ thuộc Sở Xây dựng, gồm:</w:t>
      </w:r>
    </w:p>
    <w:p>
      <w:r>
        <w:t>a) Văn phòng sở;</w:t>
      </w:r>
    </w:p>
    <w:p>
      <w:r>
        <w:t>b) Thanh tra sở (có con dấu riêng để hoạt động);</w:t>
      </w:r>
    </w:p>
    <w:p>
      <w:r>
        <w:t>c) Phòng Quản lý chất lượng công trình giao thông;</w:t>
      </w:r>
    </w:p>
    <w:p>
      <w:r>
        <w:t>d) Phòng Quản lý xây dựng;</w:t>
      </w:r>
    </w:p>
    <w:p>
      <w:r>
        <w:t>đ) Phòng Quản lý vận tải, phương tiện và người lái;</w:t>
      </w:r>
    </w:p>
    <w:p>
      <w:r>
        <w:t>e) Phòng Quy hoạch kiến trúc;</w:t>
      </w:r>
    </w:p>
    <w:p>
      <w:r>
        <w:t>g) Phòng Kế hoạch - Tài chính;</w:t>
      </w:r>
    </w:p>
    <w:p>
      <w:r>
        <w:t>h) Phòng Đô thị hạ tầng và Kinh tế xây dựng;</w:t>
      </w:r>
    </w:p>
    <w:p>
      <w:r>
        <w:t>i) Phòng Quản lý nhà, Bất động sản và vật liệu;</w:t>
      </w:r>
    </w:p>
    <w:p>
      <w:r>
        <w:t>k) Phòng Quản lý kết cấu hạ tầng giao thông.</w:t>
      </w:r>
    </w:p>
    <w:p>
      <w:r>
        <w:t>Các phòng chuyên môn, nghiệp vụ và tương đương thuộc Sở Xây dựng có Trưởng phòng, các Phó Trưởng phòng và tương đương. Số lượng Phó Trưởng phòng và tương đương, số lượng biên chế công chức tối thiểu của mỗi phòng chuyên môn, nghiệp vụ và tương đương thuộc sở phải đảm bảo theo quy định của pháp luật hiện hành.</w:t>
      </w:r>
    </w:p>
    <w:p>
      <w:r>
        <w:t>3. Đơn vị sự nghiệp công lập thuộc Sở Xây dựng, gồm:</w:t>
      </w:r>
    </w:p>
    <w:p>
      <w:r>
        <w:t>a) Viện Quy hoạch xây dựng;</w:t>
      </w:r>
    </w:p>
    <w:p>
      <w:r>
        <w:t>b) Trung tâm Kiểm định chất lượng Công trình xây dựng;</w:t>
      </w:r>
    </w:p>
    <w:p>
      <w:r>
        <w:t>c) Ban Quản lý Dự án đầu tư xây dựng Công trình giao thông;</w:t>
      </w:r>
    </w:p>
    <w:p>
      <w:r>
        <w:t>d) Trung tâm Dịch vụ và Quản lý bến xe khách;</w:t>
      </w:r>
    </w:p>
    <w:p>
      <w:r>
        <w:t>đ) Trung tâm Đăng kiểm xe cơ giới.</w:t>
      </w:r>
    </w:p>
    <w:p>
      <w:r>
        <w:t>Các đơn vị sự nghiệp công lập thuộc Sở Xây dựng có tư cách pháp nhân, có con dấu và tài khoản riêng để hoạt động, chịu sự lãnh đạo của Giám đốc Sở Xây dựng và phân cấp quản lý hiện hành; có Giám đốc, Viện trưởng (đối với Viện Quy hoạch xây dựng) và các Phó Giám đốc, Phó Viện trưởng (đối với Viện Quy hoạch xây dựng). Số lượng Phó Giám đốc thực hiện theo quy định hiện hành.</w:t>
      </w:r>
    </w:p>
    <w:p>
      <w:r>
        <w:t>Điều 2.  Giám đốc Sở Xây dựng có trách nhiệm căn cứ quy định của pháp luật, nhiệm vụ, quyền hạn được giao để tổ chức thực hiện Quyết định này.</w:t>
      </w:r>
    </w:p>
    <w:p>
      <w:r>
        <w:t>Điều 3.  Quyết định này có hiệu lực kể từ ngày 01/3/2025.</w:t>
      </w:r>
    </w:p>
    <w:p>
      <w:r>
        <w:t>Chánh Văn phòng Ủy ban nhân dân tỉnh, Giám đốc các Sở: Xây dựng, Nội vụ; Tài chính;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w:t>
      </w:r>
    </w:p>
    <w:p>
      <w:r>
        <w:t>- Ban Tổ chức Tỉnh ủy;</w:t>
      </w:r>
    </w:p>
    <w:p>
      <w:r>
        <w:t>- VP UBND tỉnh;</w:t>
      </w:r>
    </w:p>
    <w:p>
      <w:r>
        <w:t>- Sở Nội vụ;</w:t>
      </w:r>
    </w:p>
    <w:p>
      <w:r>
        <w:t>- Trung tâm Tin học- Công báo tỉnh;</w:t>
      </w:r>
    </w:p>
    <w:p>
      <w:r>
        <w:t>- Lưu: VT, NCVX.</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