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440/QĐ-TTg năm 2024 về Danh mục bí mật nhà nước lĩnh vực y tế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440/QĐ-TTg</w:t>
      </w:r>
    </w:p>
    <w:p>
      <w:r>
        <w:t>Hà Nội, ngày 22 tháng 5 năm 2024</w:t>
      </w:r>
    </w:p>
    <w:p>
      <w:r>
        <w:t>QUYẾT ĐỊNH</w:t>
      </w:r>
    </w:p>
    <w:p>
      <w:r>
        <w:t>BAN HÀNH DANH MỤC BÍ MẬT NHÀ NƯỚC LĨNH VỰC Y TẾ</w:t>
      </w:r>
    </w:p>
    <w:p>
      <w:r>
        <w:t>THỦ TƯỚNG CHÍNH PHỦ</w:t>
      </w:r>
    </w:p>
    <w:p>
      <w:r>
        <w:t>Căn cứ Luật Tổ chức Chính phủ ngày 19 tháng 6 năm 2015;</w:t>
      </w:r>
    </w:p>
    <w:p>
      <w:r>
        <w:t>Căn cứ Luật sửa đổi, bổ sung một số điều của Luật Tổ chức Chính phủ và Luật Tổ chức chính quyền địa phương ngày 22 tháng 11 năm 2019;</w:t>
      </w:r>
    </w:p>
    <w:p>
      <w:r>
        <w:t>Căn cứ Luật Bảo vệ bí mật nhà nước ngày 15 tháng 11 năm 2018;</w:t>
      </w:r>
    </w:p>
    <w:p>
      <w:r>
        <w:t>Theo đề nghị của Bộ trưởng Bộ Y tế.</w:t>
      </w:r>
    </w:p>
    <w:p>
      <w:r>
        <w:t>QUYẾT ĐỊNH:</w:t>
      </w:r>
    </w:p>
    <w:p>
      <w:r>
        <w:t>Điều 1. Bí mật nhà nước độ Tối mật gồm:</w:t>
      </w:r>
    </w:p>
    <w:p>
      <w:r>
        <w:t>Hồ sơ bệnh án, thông tin, kết quả khám bệnh, chữa bệnh, kiểm tra sức khỏe của các đồng chí ủy viên Bộ Chính trị, Ban Bí thư Trung ương Đảng.</w:t>
      </w:r>
    </w:p>
    <w:p>
      <w:r>
        <w:t>Điều 2. Bí mật nhà nước độ Mật gồm:</w:t>
      </w:r>
    </w:p>
    <w:p>
      <w:r>
        <w:t>1. Số người mắc, người chết do bệnh truyền nhiễm nguy hiểm mới phát sinh chưa rõ tác nhân gây bệnh chưa được Bộ Y tế công khai.</w:t>
      </w:r>
    </w:p>
    <w:p>
      <w:r>
        <w:t>2. Tên, nguồn gốc, độc lực, khả năng lây lan, đường lây của các tác nhân gây bệnh truyền nhiễm mới phát hiện, chưa xác định được có liên quan đến sức khỏe, tính mạng con người, ảnh hưởng đến sự phát triển kinh tế - xã hội chưa được công khai.</w:t>
      </w:r>
    </w:p>
    <w:p>
      <w:r>
        <w:t>Điều 3. Hiệu lực thi hành</w:t>
      </w:r>
    </w:p>
    <w:p>
      <w:r>
        <w:t>Quyết định này có hiệu lực thi hành kể từ ngày ký ban hành và thay thế Quyết định số 1295/QĐ-TTg ngày 24 tháng 8 năm 2020 của Thủ tướng Chính phủ ban hành Danh mục bí mật nhà nước lĩnh vực y tế.</w:t>
      </w:r>
    </w:p>
    <w:p>
      <w:r>
        <w:t>Điều 4. Trách nhiệm thi hành</w:t>
      </w:r>
    </w:p>
    <w:p>
      <w:r>
        <w:t>1. Bộ trưởng Bộ Y tế chủ trì, phối hợp với Bộ trưởng Bộ Công an hướng dẫn, kiểm tra việc thi hành Quyết định này.</w:t>
      </w:r>
    </w:p>
    <w:p>
      <w:r>
        <w:t>2. Bộ trưởng, Thủ trưởng cơ quan ngang bộ, Thủ trưởng cơ quan thuộc Chính phủ, Chủ tịch Ủy ban nhân dân các tỉnh, thành phố trực thuộc Trung ương,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NC(2).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