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44/2026/QĐ-UBND bãi bỏ các văn bản quy phạm pháp luật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04/06/2026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44/2026/QĐ-UBND</w:t>
      </w:r>
    </w:p>
    <w:p>
      <w:r>
        <w:t>Huế, ngày 25 tháng 5 năm 2026</w:t>
      </w:r>
    </w:p>
    <w:p>
      <w:r>
        <w:t>QUYẾT ĐỊNH</w:t>
      </w:r>
    </w:p>
    <w:p>
      <w:r>
        <w:t>BÃI BỎ CÁC VĂN BẢN QUY PHẠM PHÁP LUẬT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68/2024/NĐ-CP của Chính phủ về quy định chữ ký số chuyên dùng công vụ;</w:t>
      </w:r>
    </w:p>
    <w:p>
      <w:r>
        <w:t>Căn cứ Nghị định số 137/2024/NĐ-CP của Chính phủ về quy định về giao dịch điện tử của cơ quan nhà nước và hệ thống thông tin phục vụ giao dịch điện tử;</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hoá và xử lý văn bản quy phạm pháp luật;</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Khoa học và Công nghệ;</w:t>
      </w:r>
    </w:p>
    <w:p>
      <w:r>
        <w:t>Ủy ban nhân dân ban hành Quyết định bãi bỏ các văn bản quy phạm pháp luật của Uỷ ban nhân dân thành phố Huế.</w:t>
      </w:r>
    </w:p>
    <w:p>
      <w:r>
        <w:t>Điều 1. Bãi bỏ toàn bộ Chỉ thị và các Quyết định</w:t>
      </w:r>
    </w:p>
    <w:p>
      <w:r>
        <w:t>Bãi bỏ toàn bộ Chỉ thị và các Quyết định sau đây:</w:t>
      </w:r>
    </w:p>
    <w:p>
      <w:r>
        <w:t>1. Chỉ thị số 77/2014/CT-UBND ngày 26/12/2014 của Ủy ban nhân dân tỉnh Thừa Thiên Huế về việc tăng cường trao đổi văn bản điện tử và ứng dụng chữ ký số trong các cơ quan nhà nước trên địa bàn tỉnh Thừa Thiên Huế.</w:t>
      </w:r>
    </w:p>
    <w:p>
      <w:r>
        <w:t>2. Quyết định số 45/2020/QĐ-UBND ngày 17/8/2020 của Ủy ban nhân dân tỉnh Thừa Thiên Huế ban hành Quy định về quản lý, cung cấp, sử dụng dịch vụ Internet tại các điểm truy nhập Internet công cộng và điểm cung cấp dịch vụ trò chơi điện tử công cộng trên địa bàn tỉnh Thừa Thiên Huế.</w:t>
      </w:r>
    </w:p>
    <w:p>
      <w:r>
        <w:t>3. Quyết định số 71/2021/QĐ-UBND ngày 26/11/2021 của Ủy ban nhân dân tỉnh Thừa Thiên Huế ban hành Quy chế quản lý, sử dụng chữ ký số, chứng thư số chuyên dùng trong cơ quan nhà nước trên địa bàn tỉnh Thừa Thiên Huế.</w:t>
      </w:r>
    </w:p>
    <w:p>
      <w:r>
        <w:t>Điều 2 .  Điều khoản thi hành</w:t>
      </w:r>
    </w:p>
    <w:p>
      <w:r>
        <w:t>1. Quyết định này có hiệu lực thi hành từ ngày 04 tháng 6 năm 2026.</w:t>
      </w:r>
    </w:p>
    <w:p>
      <w:r>
        <w:t>2. Chánh Văn phòng Ủy ban nhân dân thành phố Huế; Giám đốc Sở Khoa học và Công nghệ, Thủ trưởng Các cơ quan chuyên môn, đơn vị sự nghiệp công lập thuộc UBND thành phố; Chủ tịch Ủy ban nhân dân các xã, phường; Thủ trưởng các cơ quan, đơn vị và cá nhân có liên quan chịu trách nhiệm thi hành Quyết định này./.</w:t>
      </w:r>
    </w:p>
    <w:p>
      <w:r>
        <w:t>Nơi nhận:</w:t>
      </w:r>
    </w:p>
    <w:p>
      <w:r>
        <w:t>- Như khoản 2 Điều 2;</w:t>
      </w:r>
    </w:p>
    <w:p>
      <w:r>
        <w:t>- Bộ Khoa học và Công nghệ;</w:t>
      </w:r>
    </w:p>
    <w:p>
      <w:r>
        <w:t>- CT và các PCT UBND thành phố;</w:t>
      </w:r>
    </w:p>
    <w:p>
      <w:r>
        <w:t>- Cổng Thông tin điện tử thành phố;</w:t>
      </w:r>
    </w:p>
    <w:p>
      <w:r>
        <w:t>- VP: CVP, các PCVP;</w:t>
      </w:r>
    </w:p>
    <w:p>
      <w:r>
        <w:t>- Lưu: VT, CN.</w:t>
      </w:r>
    </w:p>
    <w:p>
      <w:r>
        <w:t>TM. ỦY BAN NHÂN DÂN</w:t>
      </w:r>
    </w:p>
    <w:p>
      <w:r>
        <w:t>KT. CHỦ TỊCH</w:t>
      </w:r>
    </w:p>
    <w:p>
      <w:r>
        <w:t>PHÓ CHỦ TỊCH</w:t>
      </w:r>
    </w:p>
    <w:p>
      <w:r>
        <w:t>Trần Hữu Thùy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