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Quy định các giấy tờ khác về quyền sử dụng đất có trước ngày 15 tháng 10 năm 1993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44/2024/QĐ-UBND</w:t>
      </w:r>
    </w:p>
    <w:p>
      <w:r>
        <w:t>Lai Châu, ngày 27 tháng 9 năm 2024</w:t>
      </w:r>
    </w:p>
    <w:p>
      <w:r>
        <w:t>QUYẾT ĐỊNH</w:t>
      </w:r>
    </w:p>
    <w:p>
      <w:r>
        <w:t>QUY ĐỊNH CÁC GIẤY TỜ KHÁC VỀ QUYỀN SỬ DỤNG ĐẤT CÓ TRƯỚC NGÀY 15 THÁNG 10 NĂM 1993 TRÊN ĐỊA BÀN TỈNH LAI CHÂU</w:t>
      </w:r>
    </w:p>
    <w:p>
      <w:r>
        <w:t>UỶ BAN NHÂN DÂN TỈNH LAI CHÂU</w:t>
      </w:r>
    </w:p>
    <w:p>
      <w:r>
        <w:t>Căn cứ Luật Tổ chức chính quyền địa phương ngày 19 tháng 6 năm 2015; Luật sửa đổi, bổ sung một số điều của Luật Tổ chức chính phủ và Luật Tổ chức chính quyền địa phương ngày 22 tháng 11 năm 2019;</w:t>
      </w:r>
    </w:p>
    <w:p>
      <w:r>
        <w:t>Căn cứ Luật Ban hành văn bản quy phạm pháp luật ngày 22 tháng 6 năm 2015; Luật sửa đổi, bổ sung một số điều của Luật Ban hành văn bản quy phạm pháp luật ngày 18 tháng 6 năm 2020;</w:t>
      </w:r>
    </w:p>
    <w:p>
      <w:r>
        <w:t>Căn cứ Luật Đất đai ngày 18 tháng 01 năm 2024; Luật sửa đổi, bổ sung một số điều của Luật Đất đai số 31/2024/QH15, Luật Nhà ở số 27/2023/QH15, Luật Kinh doanh bất động sản số 29/2023/QH15 và Luật Các tổ chức tín dụng số 32/2024/QH15 ngày 29 tháng 6 năm 2024;</w:t>
      </w:r>
    </w:p>
    <w:p>
      <w:r>
        <w:t>Căn cứ Nghị định số 34/2016/NĐ-CP ngày 14 tháng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ngày 14 tháng 5 năm 2016 của Chính phủ quy định chi tiết một số điều và biện pháp thi hành Luật ban hành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ngày 31 tháng 12 năm 2020 của Chính phủ;</w:t>
      </w:r>
    </w:p>
    <w:p>
      <w:r>
        <w:t>Theo đề nghị của Giám đốc Sở Tài nguyên và Môi trường.</w:t>
      </w:r>
    </w:p>
    <w:p>
      <w:r>
        <w:t>QUYẾT ĐỊNH:</w:t>
      </w:r>
    </w:p>
    <w:p>
      <w:r>
        <w:t>Điều 1. Phạm vi điều chỉnh</w:t>
      </w:r>
    </w:p>
    <w:p>
      <w:r>
        <w:t>1. Quyết định này quy định các giấy tờ khác về quyền sử dụng đất có trước ngày 15 tháng 10 năm 1993 trên địa bàn tỉnh Lai Châu theo quy định tại điểm n khoản 1 Điều 137 Luật Đất đai năm 2024.</w:t>
      </w:r>
    </w:p>
    <w:p>
      <w:r>
        <w:t>2. Những giấy tờ về quyền sử dụng đất được lập trước ngày 15 tháng 10 năm 1993 không quy định tại Quyết định này thì thực hiện theo quy định của pháp Luật Đất đai hiện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Hộ gia đình, cá nhân đang sử dụng đất ổn định mà có các giấy tờ khác về quyền sử dụng đất có trước ngày 15 tháng 10 năm 1993 theo quy định tại khoản 1 Điều 137 Luật Đất đai năm 2024.</w:t>
      </w:r>
    </w:p>
    <w:p>
      <w:r>
        <w:t>3. Các đối tượng khác có liên quan đến việc quản lý, sử dụng đất đai.</w:t>
      </w:r>
    </w:p>
    <w:p>
      <w:r>
        <w:t>Điều 3. Các loại giấy tờ khác về quyền sử dụng đất có trước ngày 15 tháng 10 năm 1993</w:t>
      </w:r>
    </w:p>
    <w:p>
      <w:r>
        <w:t>1. Giấy tờ cho mượn đất làm nhà ở, đất thổ cư của Ủy ban nhân dân huyện cấp hoặc xác nhận.</w:t>
      </w:r>
    </w:p>
    <w:p>
      <w:r>
        <w:t>2. Biên bản kiểm tra đất công sở và đất thổ cư trong khu vực huyện lỵ của Ủy ban nhân dân cấp huyện.</w:t>
      </w:r>
    </w:p>
    <w:p>
      <w:r>
        <w:t>3. Đơn xin đăng ký sử dụng ruộng đất, mượn đất làm nhà của người sử dụng đất có xác nhận của Nông lâm trường, Xí nghiệp quốc doanh.</w:t>
      </w:r>
    </w:p>
    <w:p>
      <w:r>
        <w:t>Điều 4. Tổ chức thực hiện</w:t>
      </w:r>
    </w:p>
    <w:p>
      <w:r>
        <w:t>1. Quyết định này có hiệu lực thi hành kể từ ngày 10 tháng 10 năm 2024.</w:t>
      </w:r>
    </w:p>
    <w:p>
      <w:r>
        <w:t>2. Chánh Văn phòng Ủy ban nhân dân tỉnh; Thủ trưởng các sở, ban, ngành, đoàn thể tỉnh; Chủ tịch Ủy ban nhân dân các huyện, thành phố và các tổ chức, cá nhân có liên quan chịu trách nhiệm thi hành Quyết định này./.</w:t>
      </w:r>
    </w:p>
    <w:p>
      <w:r>
        <w:t>Nơi nhận:</w:t>
      </w:r>
    </w:p>
    <w:p>
      <w:r>
        <w:t>- Như Điều 4;</w:t>
      </w:r>
    </w:p>
    <w:p>
      <w:r>
        <w:t>- Văn phòng Chính phủ (b/c);</w:t>
      </w:r>
    </w:p>
    <w:p>
      <w:r>
        <w:t>- Bộ Tài nguyên và Môi trường (b/c);</w:t>
      </w:r>
    </w:p>
    <w:p>
      <w:r>
        <w:t>- TT. Tỉnh ủy (b/c);</w:t>
      </w:r>
    </w:p>
    <w:p>
      <w:r>
        <w:t>- TT. HĐND tỉnh (b/c);</w:t>
      </w:r>
    </w:p>
    <w:p>
      <w:r>
        <w:t>- Đoàn ĐBQH tỉnh (b/c);</w:t>
      </w:r>
    </w:p>
    <w:p>
      <w:r>
        <w:t>- Ủy ban mặt trận Tổ quốc Việt Nam tỉnh;</w:t>
      </w:r>
    </w:p>
    <w:p>
      <w:r>
        <w:t>- Cục Kiểm tra văn bản QPPL - Bộ Tư pháp;</w:t>
      </w:r>
    </w:p>
    <w:p>
      <w:r>
        <w:t>- Chủ tịch, các PCT UBND tỉnh;</w:t>
      </w:r>
    </w:p>
    <w:p>
      <w:r>
        <w:t>- Trung tâm TH&amp;CB;</w:t>
      </w:r>
    </w:p>
    <w:p>
      <w:r>
        <w:t>- Lưu: VT, V,C, Kt4.</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