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Danh mục tài sản cố định đặc thù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44/2024/QĐ-UBND</w:t>
      </w:r>
    </w:p>
    <w:p>
      <w:r>
        <w:t>An Giang, ngày 15 tháng 10 năm 2024</w:t>
      </w:r>
    </w:p>
    <w:p>
      <w:r>
        <w:t>QUYẾT ĐỊNH</w:t>
      </w:r>
    </w:p>
    <w:p>
      <w:r>
        <w:t>BAN HÀNH DANH MỤC TÀI SẢN CỐ ĐỊNH ĐẶC THÙ THUỘC PHẠM VI QUẢN LÝ CỦA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992/TTr-STC ngày 23 tháng 9 năm 2024.</w:t>
      </w:r>
    </w:p>
    <w:p>
      <w:r>
        <w:t>QUYẾT ĐỊNH:</w:t>
      </w:r>
    </w:p>
    <w:p>
      <w:r>
        <w:t>Điều 1. Phạm vi điều chỉnh</w:t>
      </w:r>
    </w:p>
    <w:p>
      <w:r>
        <w:t>1. Quyết định này quy định danh mục tài sản cố định đặc thù tại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w:t>
      </w:r>
    </w:p>
    <w:p>
      <w:r>
        <w:t>2. Các quy định khác về quản lý tài sản cố định đặc thù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23/2023/TT-BTC) và pháp luật khác có liên quan.</w:t>
      </w:r>
    </w:p>
    <w:p>
      <w:r>
        <w:t>Điều 2. Đối tượng áp dụng</w:t>
      </w:r>
    </w:p>
    <w:p>
      <w:r>
        <w:t>1. Việc quản lý tài sản cố định đặc thù quy định tại Quyết định này áp dụng đối với tài sản cố định đặc thù tại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quy định tại khoản 1 Điều 69, khoản 2 Điều 70 của Luật Quản lý, sử dụng tài sản công và các tổ chức được giao quản lý tài sản cố định đặc thù (sau đây gọi là cơ quan, tổ chức, đơn vị) thuộc phạm vi quản lý của tỉnh An Giang.</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tài sản cố định đặc thù.</w:t>
      </w:r>
    </w:p>
    <w:p>
      <w:r>
        <w:t>Điều 3. Danh mục tài sản cố định đặc thù</w:t>
      </w:r>
    </w:p>
    <w:p>
      <w:r>
        <w:t>1. Tài sản cố định đặc thù được quy định tại điểm c khoản 1 Điều 4 Thông tư số 23/2023/TT-BTC là những tài sản không xác định được chi phí hình thành hoặc không đánh giá được giá trị thực nhưng yêu cầu phải quản lý chặt chẽ về hiện vật (như: cổ vật, hiện vật trưng bày trong bảo tàng, lăng tẩm, di tích lịch sử được xếp hạng, tài liệu cổ, tài liệu quý hiếm...), tài sản cố định là thương hiệu của đơn vị sự nghiệp công lập: Chi tiết theo Phụ lục đính kèm.</w:t>
      </w:r>
    </w:p>
    <w:p>
      <w:r>
        <w:t>2. Nguyên giá tài sản cố định đặc thù tại khoản 1 Điều này để ghi sổ kế toán, xác định thẩm quyền quyết định sử dụng, xử lý tài sản công theo quy định, kê khai để đăng nhập thông tin vào Cơ sở dữ liệu quốc gia về tài sản công được xác định theo giá quy ước. Giá quy ước của một tài sản cố định đặc thù được xác định là 10.000.000 đồng (Mười triệu đồng).</w:t>
      </w:r>
    </w:p>
    <w:p>
      <w:r>
        <w:t>Điều 4. Tổ chức thực hiện</w:t>
      </w:r>
    </w:p>
    <w:p>
      <w:r>
        <w:t>1. Giao Sở Tài chính chủ trì, phối hợp với sở, ban, ngành cấp tỉnh; Ủy ban nhân dân các huyện, thị xã, thành phố hướng dẫn, triển khai và theo dõi thực hiện Quyết định này.</w:t>
      </w:r>
    </w:p>
    <w:p>
      <w:r>
        <w:t>2. Các cơ quan, tổ chức, đơn vị trực tiếp quản lý tài sản cố định đặc thù căn cứ các nội dung quy định tại Quyết định này, thực hiện việc ghi sổ kế toán, theo dõi và quản lý chi tiết tài sản theo đúng quy định.</w:t>
      </w:r>
    </w:p>
    <w:p>
      <w:r>
        <w:t>3. Trong quá trình thực hiện nếu có phát sinh vướng mắc, các cơ quan, tổ chức, đơn vị phản ánh kịp thời về Sở Tài chính để tổng hợp, báo cáo Ủy ban nhân dân tỉnh xem xét, sửa đổi, bổ sung cho phù hợp.</w:t>
      </w:r>
    </w:p>
    <w:p>
      <w:r>
        <w:t>Điều 5. Hiệu lực thi hành</w:t>
      </w:r>
    </w:p>
    <w:p>
      <w:r>
        <w:t>Quyết định này có hiệu lực thi hành kể từ ngày 28 tháng 10 năm 2024 và thay thế Quyết định số 55/2019/QĐ-UBND ngày 05 tháng 11 năm 2019 của Ủy ban nhân dân tỉnh ban hành danh mục tài sản cố định đặc thù thuộc phạm vi quản lý của tỉnh An Giang.</w:t>
      </w:r>
    </w:p>
    <w:p>
      <w:r>
        <w:t>Điều 6. Trách nhiệm thi hành</w:t>
      </w:r>
    </w:p>
    <w:p>
      <w:r>
        <w:t>Chánh Văn phòng Ủy ban nhân dân tỉnh; Giám đốc Sở Tài chính; Thủ trưởng các sở, ban, ngành, đoàn thể cấp tỉnh; Thủ trưởng các đơn vị sự nghiệp công lập; Chủ tịch Ủy ban nhân dân các huyện, thị xã, thành phố và các tổ chức, cá nhân có liên quan chịu trách nhiệm thi hành Quyết định này./.</w:t>
      </w:r>
    </w:p>
    <w:p>
      <w:r>
        <w:t>Nơi nhận:</w:t>
      </w:r>
    </w:p>
    <w:p>
      <w:r>
        <w:t>- Cổng thông tin điện tử Chính phủ;</w:t>
      </w:r>
    </w:p>
    <w:p>
      <w:r>
        <w:t>- Bộ Tài chính;</w:t>
      </w:r>
    </w:p>
    <w:p>
      <w:r>
        <w:t>- Cục Kiểm tra văn bản - Bộ Tư pháp;</w:t>
      </w:r>
    </w:p>
    <w:p>
      <w:r>
        <w:t>- TT TU, HĐND, UBMTTQVN tỉnh;</w:t>
      </w:r>
    </w:p>
    <w:p>
      <w:r>
        <w:t>- Lãnh đạo UBND tỉnh;</w:t>
      </w:r>
    </w:p>
    <w:p>
      <w:r>
        <w:t>- Các sở, ban, ngành, đoàn thể cấp tỉnh;</w:t>
      </w:r>
    </w:p>
    <w:p>
      <w:r>
        <w:t>- UBND các huyện, thị xã và thành phố;</w:t>
      </w:r>
    </w:p>
    <w:p>
      <w:r>
        <w:t>- Các doanh nghiệp nhà nước thuộc tỉnh;</w:t>
      </w:r>
    </w:p>
    <w:p>
      <w:r>
        <w:t>- Báo &amp; Đài PTTH An Giang;</w:t>
      </w:r>
    </w:p>
    <w:p>
      <w:r>
        <w:t>- Cổng thông tin điện tử An Giang;</w:t>
      </w:r>
    </w:p>
    <w:p>
      <w:r>
        <w:t>- VP UBND tỉnh: LĐVP; các phòng, ban &amp; trung tâm;</w:t>
      </w:r>
    </w:p>
    <w:p>
      <w:r>
        <w:t>- Lưu: HCTC, Phòng KTTH.</w:t>
      </w:r>
    </w:p>
    <w:p>
      <w:r>
        <w:t>TM. ỦY BAN NHÂN DÂN</w:t>
      </w:r>
    </w:p>
    <w:p>
      <w:r>
        <w:t>KT. CHỦ TỊCH</w:t>
      </w:r>
    </w:p>
    <w:p>
      <w:r>
        <w:t>PHÓ CHỦ TỊCH</w:t>
      </w:r>
    </w:p>
    <w:p>
      <w:r>
        <w:t>Nguyễn Thị Minh Thúy</w:t>
      </w:r>
    </w:p>
    <w:p>
      <w:r>
        <w:t>PHỤ LỤC</w:t>
      </w:r>
    </w:p>
    <w:p>
      <w:r>
        <w:t>DANH MỤC TÀI SẢN CỐ ĐỊNH ĐẶC THÙ</w:t>
      </w:r>
    </w:p>
    <w:p>
      <w:r>
        <w:t>(Kèm theo Quyết định số: 44/2024/QĐ-UBND ngày 15 tháng 10 năm 2024 của Ủy ban nhân dân tỉnh An Giang)</w:t>
      </w:r>
    </w:p>
    <w:p>
      <w:r>
        <w:t>STT</w:t>
      </w:r>
    </w:p>
    <w:p>
      <w:r>
        <w:t>DANH MỤC</w:t>
      </w:r>
    </w:p>
    <w:p>
      <w:r>
        <w:t>I</w:t>
      </w:r>
    </w:p>
    <w:p>
      <w:r>
        <w:t>Tài sản đặc biệt trong lĩnh vực văn hóa vật thể:</w:t>
      </w:r>
    </w:p>
    <w:p>
      <w:r>
        <w:t>1</w:t>
      </w:r>
    </w:p>
    <w:p>
      <w:r>
        <w:t>Di tích lịch sử cấp quốc gia đặc biệt</w:t>
      </w:r>
    </w:p>
    <w:p>
      <w:r>
        <w:t>2</w:t>
      </w:r>
    </w:p>
    <w:p>
      <w:r>
        <w:t>Di tích lịch sử cấp quốc gia</w:t>
      </w:r>
    </w:p>
    <w:p>
      <w:r>
        <w:t>3</w:t>
      </w:r>
    </w:p>
    <w:p>
      <w:r>
        <w:t>Di tích lịch sử cấp tỉnh</w:t>
      </w:r>
    </w:p>
    <w:p>
      <w:r>
        <w:t>4</w:t>
      </w:r>
    </w:p>
    <w:p>
      <w:r>
        <w:t>Di tích lịch sử được xếp hạng khác</w:t>
      </w:r>
    </w:p>
    <w:p>
      <w:r>
        <w:t>II</w:t>
      </w:r>
    </w:p>
    <w:p>
      <w:r>
        <w:t>Cổ vật, hiện vật, tài liệu cổ, tài liệu quý hiếm trong Bảo tàng, Nhà trưng bày, Khu lưu niệm, Khu di tích, Đình, Chùa:</w:t>
      </w:r>
    </w:p>
    <w:p>
      <w:r>
        <w:t>1</w:t>
      </w:r>
    </w:p>
    <w:p>
      <w:r>
        <w:t>Nhóm chất liệu kim loại</w:t>
      </w:r>
    </w:p>
    <w:p>
      <w:r>
        <w:t>2</w:t>
      </w:r>
    </w:p>
    <w:p>
      <w:r>
        <w:t>Nhóm chất liệu nhựa</w:t>
      </w:r>
    </w:p>
    <w:p>
      <w:r>
        <w:t>3</w:t>
      </w:r>
    </w:p>
    <w:p>
      <w:r>
        <w:t>Nhóm chất liệu thủy tinh</w:t>
      </w:r>
    </w:p>
    <w:p>
      <w:r>
        <w:t>4</w:t>
      </w:r>
    </w:p>
    <w:p>
      <w:r>
        <w:t>Nhóm chất liệu gỗ</w:t>
      </w:r>
    </w:p>
    <w:p>
      <w:r>
        <w:t>5</w:t>
      </w:r>
    </w:p>
    <w:p>
      <w:r>
        <w:t>Nhóm chất liệu tre</w:t>
      </w:r>
    </w:p>
    <w:p>
      <w:r>
        <w:t>6</w:t>
      </w:r>
    </w:p>
    <w:p>
      <w:r>
        <w:t>Nhóm chất liệu vải</w:t>
      </w:r>
    </w:p>
    <w:p>
      <w:r>
        <w:t>7</w:t>
      </w:r>
    </w:p>
    <w:p>
      <w:r>
        <w:t>Nhóm chất liệu giấy</w:t>
      </w:r>
    </w:p>
    <w:p>
      <w:r>
        <w:t>8</w:t>
      </w:r>
    </w:p>
    <w:p>
      <w:r>
        <w:t>Nhóm chất liệu da</w:t>
      </w:r>
    </w:p>
    <w:p>
      <w:r>
        <w:t>9</w:t>
      </w:r>
    </w:p>
    <w:p>
      <w:r>
        <w:t>Nhóm chất liệu xương, ngà</w:t>
      </w:r>
    </w:p>
    <w:p>
      <w:r>
        <w:t>10</w:t>
      </w:r>
    </w:p>
    <w:p>
      <w:r>
        <w:t>Nhóm chất liệu gốm, sành, sứ</w:t>
      </w:r>
    </w:p>
    <w:p>
      <w:r>
        <w:t>11</w:t>
      </w:r>
    </w:p>
    <w:p>
      <w:r>
        <w:t>Nhóm chất liệu đất, đá</w:t>
      </w:r>
    </w:p>
    <w:p>
      <w:r>
        <w:t>12</w:t>
      </w:r>
    </w:p>
    <w:p>
      <w:r>
        <w:t>Nhóm phim ảnh</w:t>
      </w:r>
    </w:p>
    <w:p>
      <w:r>
        <w:t>13</w:t>
      </w:r>
    </w:p>
    <w:p>
      <w:r>
        <w:t>Nhóm các tiêu bản mẫu động vật, thực vật</w:t>
      </w:r>
    </w:p>
    <w:p>
      <w:r>
        <w:t>14</w:t>
      </w:r>
    </w:p>
    <w:p>
      <w:r>
        <w:t>Nhóm chất liệu khác</w:t>
      </w:r>
    </w:p>
    <w:p>
      <w:r>
        <w:t>III</w:t>
      </w:r>
    </w:p>
    <w:p>
      <w:r>
        <w:t>Thương hiệu của đơn vị sự nghiệp công lập</w:t>
      </w:r>
    </w:p>
    <w:p>
      <w:r>
        <w:t>1</w:t>
      </w:r>
    </w:p>
    <w:p>
      <w:r>
        <w:t>Bệnh viện, Trung tâm y tế</w:t>
      </w:r>
    </w:p>
    <w:p>
      <w:r>
        <w:t>2</w:t>
      </w:r>
    </w:p>
    <w:p>
      <w:r>
        <w:t>Trường học, Trường nghề</w:t>
      </w:r>
    </w:p>
    <w:p>
      <w:r>
        <w:t>3</w:t>
      </w:r>
    </w:p>
    <w:p>
      <w:r>
        <w:t>Trung tâm, Ban Quản lý</w:t>
      </w:r>
    </w:p>
    <w:p>
      <w:r>
        <w:t>4</w:t>
      </w:r>
    </w:p>
    <w:p>
      <w:r>
        <w:t>Cổng thông tin, Fanpage</w:t>
      </w:r>
    </w:p>
    <w:p>
      <w:r>
        <w:t>5</w:t>
      </w:r>
    </w:p>
    <w:p>
      <w:r>
        <w:t>Đơn vị sự nghiệp công lập khác</w:t>
      </w:r>
    </w:p>
    <w:p>
      <w:r>
        <w:t>IV</w:t>
      </w:r>
    </w:p>
    <w:p>
      <w:r>
        <w:t>Tài sản cố định đặc thù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