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44/2024/QĐ-UBND quy định khung giá thuê nhà ở xã hội do cá nhân tự đầu tư xây dựng trên địa bàn tỉnh Bình Định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44/2024/QĐ-UBND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17/08/2024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28/08/2024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BÌNH ĐỊNH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44/2024/QĐ-UBND</w:t>
      </w:r>
    </w:p>
    <w:p>
      <w:r>
        <w:t>Bình Định, ngày 17 tháng 8 năm 2024</w:t>
      </w:r>
    </w:p>
    <w:p>
      <w:r>
        <w:t>QUYẾT ĐỊNH</w:t>
      </w:r>
    </w:p>
    <w:p>
      <w:r>
        <w:t>QUY ĐỊNH KHUNG GIÁ THUÊ NHÀ Ở XÃ HỘI DO CÁ NHÂN TỰ ĐẦU TƯ XÂY DỰNG TRÊN ĐỊA BÀN TỈNH BÌNH ĐỊNH</w:t>
      </w:r>
    </w:p>
    <w:p>
      <w:r>
        <w:t>ỦY BAN NHÂN DÂN TỈNH BÌNH ĐỊNH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Luật Xây dựng ngày 18 tháng 6 năm 2014; Luật sửa đổi, bổ sung một số điều của Luật Xây dựng ngày 17 tháng 6 năm 2020;</w:t>
      </w:r>
    </w:p>
    <w:p>
      <w:r>
        <w:t>Căn cứ Luật Nhà ở ngày 27 tháng 11 năm 2023;</w:t>
      </w:r>
    </w:p>
    <w:p>
      <w:r>
        <w:t>Căn cứ Luật sửa đổi, bổ sung một số điều của Luật Đất đai số 31/2024/QH15, Luật Nhà ở số 27/2023/QH15, Luật Kinh doanh bất động sản số 29/2023/QH15, Luật Các tổ chức tín dụng số 32/2024/QH15 ngày 29 tháng 6 năm 2024;</w:t>
      </w:r>
    </w:p>
    <w:p>
      <w:r>
        <w:t>Căn cứ Nghị định số 100/2024/NĐ-CP ngày 26 tháng 7 năm 2024 của Chính phủ quy định chi tiết số điều của Luật Nhà ở về phát triển và quản lý nhà ở xã hội;</w:t>
      </w:r>
    </w:p>
    <w:p>
      <w:r>
        <w:t>Theo đề nghị của Giám đốc Sở Xây dựng tại Tờ trình số 223/TTr-SXD ngày 15 tháng 8 năm 2024.</w:t>
      </w:r>
    </w:p>
    <w:p>
      <w:r>
        <w:t>QUYẾT ĐỊNH:</w:t>
      </w:r>
    </w:p>
    <w:p>
      <w:r>
        <w:t>Điều 1. Phạm vi điều chỉnh</w:t>
      </w:r>
    </w:p>
    <w:p>
      <w:r>
        <w:t>1. Quyết định này quy định chi tiết khoản 5 Điều 87 Luật Nhà ở số 27/2023/QH15 về khung giá thuê nhà ở xã hội do cá nhân tự đầu tư xây dựng trên địa bàn tỉnh Bình Định.</w:t>
      </w:r>
    </w:p>
    <w:p>
      <w:r>
        <w:t>2. Những nội dung không quy định trong Quyết định này thì thực hiện theo quy định của pháp luật hiện hành có liên quan.</w:t>
      </w:r>
    </w:p>
    <w:p>
      <w:r>
        <w:t>Điều 2. Đối tượng áp dụng</w:t>
      </w:r>
    </w:p>
    <w:p>
      <w:r>
        <w:t>1. Cá nhân tự đầu tư xây dựng nhà ở xã hội để bán, cho thuê mua, cho thuê trên địa bàn tỉnh Bình Định.</w:t>
      </w:r>
    </w:p>
    <w:p>
      <w:r>
        <w:t>2. Các đối tượng được thuê nhà ở xã hội theo quy định của Luật Nhà ở.</w:t>
      </w:r>
    </w:p>
    <w:p>
      <w:r>
        <w:t>3. Các cơ quan quản lý nhà nước và các tổ chức khác có liên quan.</w:t>
      </w:r>
    </w:p>
    <w:p>
      <w:r>
        <w:t>Điều 3. Nguyên tắc áp dụng</w:t>
      </w:r>
    </w:p>
    <w:p>
      <w:r>
        <w:t>Giá thuê nhà ở xã hội do cá nhân tự đầu tư xây dựng phải bảo đảm phù hợp theo khung giá quy định tại Điều 4 của Quyết định này.</w:t>
      </w:r>
    </w:p>
    <w:p>
      <w:r>
        <w:t>Điều 4. Khung giá thuê nhà ở xã hội do cá nhân tự đầu tư xây dựng</w:t>
      </w:r>
    </w:p>
    <w:p>
      <w:r>
        <w:t>Stt</w:t>
      </w:r>
    </w:p>
    <w:p>
      <w:r>
        <w:t>Loại nhà</w:t>
      </w:r>
    </w:p>
    <w:p>
      <w:r>
        <w:t>Giá thuê tối thiểu</w:t>
      </w:r>
    </w:p>
    <w:p>
      <w:r>
        <w:t>Giá thuê tối đa</w:t>
      </w:r>
    </w:p>
    <w:p>
      <w:r>
        <w:t>(đồng/tháng/m 2  sàn)</w:t>
      </w:r>
    </w:p>
    <w:p>
      <w:r>
        <w:t>1</w:t>
      </w:r>
    </w:p>
    <w:p>
      <w:r>
        <w:t>Nhà 1 tầng, tường bao xây gạch, mái tôn</w:t>
      </w:r>
    </w:p>
    <w:p>
      <w:r>
        <w:t>5.411</w:t>
      </w:r>
    </w:p>
    <w:p>
      <w:r>
        <w:t>11.727</w:t>
      </w:r>
    </w:p>
    <w:p>
      <w:r>
        <w:t>2</w:t>
      </w:r>
    </w:p>
    <w:p>
      <w:r>
        <w:t>Nhà từ 2 đến 3 tầng, kết cấu khung chịu lực BTCT; tường bao xây gạch; sàn, mái BTCT đổ tại chỗ không có tầng hầm</w:t>
      </w:r>
    </w:p>
    <w:p>
      <w:r>
        <w:t>13.904</w:t>
      </w:r>
    </w:p>
    <w:p>
      <w:r>
        <w:t>30.148</w:t>
      </w:r>
    </w:p>
    <w:p>
      <w:r>
        <w:t>3</w:t>
      </w:r>
    </w:p>
    <w:p>
      <w:r>
        <w:t>Nhà từ 4 đến 5 tầng, kết cấu khung chịu lực BTCT; tường bao xây gạch; sàn, mái BTCT đổ tại chỗ không có tầng hầm</w:t>
      </w:r>
    </w:p>
    <w:p>
      <w:r>
        <w:t>14.319</w:t>
      </w:r>
    </w:p>
    <w:p>
      <w:r>
        <w:t>31.040</w:t>
      </w:r>
    </w:p>
    <w:p>
      <w:r>
        <w:t>4</w:t>
      </w:r>
    </w:p>
    <w:p>
      <w:r>
        <w:t>Nhà từ 5 &lt; số tầng ≤ 7 không có tầng hầm</w:t>
      </w:r>
    </w:p>
    <w:p>
      <w:r>
        <w:t>15.564</w:t>
      </w:r>
    </w:p>
    <w:p>
      <w:r>
        <w:t>33.747</w:t>
      </w:r>
    </w:p>
    <w:p>
      <w:r>
        <w:t>5</w:t>
      </w:r>
    </w:p>
    <w:p>
      <w:r>
        <w:t>Nhà từ 7 &lt; số tầng ≤ 10 không có tầng hầm</w:t>
      </w:r>
    </w:p>
    <w:p>
      <w:r>
        <w:t>16.048</w:t>
      </w:r>
    </w:p>
    <w:p>
      <w:r>
        <w:t>34.772</w:t>
      </w:r>
    </w:p>
    <w:p>
      <w:r>
        <w:t>Điều 5. Điều khoản thi hành</w:t>
      </w:r>
    </w:p>
    <w:p>
      <w:r>
        <w:t>1. Quyết định này có hiệu lực kể từ ngày 28 tháng 8 năm 2024.</w:t>
      </w:r>
    </w:p>
    <w:p>
      <w:r>
        <w:t>2. Chánh Văn phòng Ủy ban nhân dân tỉnh; Giám đốc các Sở: Xây dựng, Tài nguyên và Môi trường, Kế hoạch và Đầu tư, Tài chính; Trưởng ban Ban Quản lý khu kinh tế tỉnh; Thủ trưởng các sở, ban, ngành liên quan; Chủ tịch Ủy ban nhân dân các huyện, thị xã, thành phố và các tổ chức, cá nhân có liên quan chịu trách nhiệm thi hành Quyết định này./.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Tự Công Hoàng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