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4339/QĐ-UBND năm 2024 giao dự toán ngân sách nhà nước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4339/QĐ-UBND</w:t>
      </w:r>
    </w:p>
    <w:p>
      <w:r>
        <w:t>Bình Định, ngày 17 tháng 12 năm 2024</w:t>
      </w:r>
    </w:p>
    <w:p>
      <w:r>
        <w:t>QUYẾT ĐỊNH</w:t>
      </w:r>
    </w:p>
    <w:p>
      <w:r>
        <w:t>VỀ VIỆC GIAO DỰ TOÁN NGÂN SÁCH NHÀ NƯỚC NĂM 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1500/QĐ-TTg ngày 30 tháng 11 năm 2024 của Thủ tướng Chính phủ về việc giao dự toán ngân sách nhà nước năm 2025;</w:t>
      </w:r>
    </w:p>
    <w:p>
      <w:r>
        <w:t>Căn cứ Quyết định số 1524/QĐ-TTg ngày 06 tháng 12 năm 2024 của Bộ trưởng Bộ Tài chính ký thừa ủy quyền Thủ tướng Chính phủ về việc giao chi tiết dự toán ngân sách nhà nước năm 2025;</w:t>
      </w:r>
    </w:p>
    <w:p>
      <w:r>
        <w:t>Căn cứ Nghị quyết số 87/NQ-HĐND ngày 12 tháng 12 năm 2024 của Hội đồng nhân dân tỉnh Khóa XIII, kỳ họp thứ 20 về giao dự toán ngân sách nhà nước năm 2025.</w:t>
      </w:r>
    </w:p>
    <w:p>
      <w:r>
        <w:t>Theo đề nghị của Giám đốc Sở Tài chính.</w:t>
      </w:r>
    </w:p>
    <w:p>
      <w:r>
        <w:t>QUYẾT ĐỊNH:</w:t>
      </w:r>
    </w:p>
    <w:p>
      <w:r>
        <w:t>Điều 1.    Giao dự toán thu, chi ngân sách năm 2025 cho các cơ quan, đơn vị trực thuộc tỉnh và Ủy ban nhân dân các huyện, thị xã, thành phố theo các phụ lục kèm theo Quyết định này.</w:t>
      </w:r>
    </w:p>
    <w:p>
      <w:r>
        <w:t>Điều 2.    Căn cứ dự toán ngân sách năm 2025 được giao, Thủ trưởng các cơ quan, đơn vị trực thuộc tỉnh và Chủ tịch Ủy ban nhân dân các huyện, thị xã, thành phố có trách nhiệm:</w:t>
      </w:r>
    </w:p>
    <w:p>
      <w:r>
        <w:t>1. Giao dự toán thu, chi ngân sách cho các cơ quan, đơn vị trực thuộc và thực hiện dự toán ngân sách nhà nước năm 2025 đúng quy định của Luật Ngân sách nhà nước, Luật Quản lý thuế và các văn bản hướng dẫn thi hành Luật.</w:t>
      </w:r>
    </w:p>
    <w:p>
      <w:r>
        <w:t>2. Quản lý chặt chẽ các nguồn thu phát sinh trên địa bàn để đảm bảo thu đúng, thu đủ và kịp thời các khoản thu vào ngân sách nhà nước theo quy định của pháp luật; đồng thời, tăng cường công tác quản lý, chống thất thu, nhất là chống thất thu thuế trong kinh doanh, chuyển nhượng bất động sản; quản lý có hiệu quả các nguồn thu mới phát sinh trong điều kiện phát triển kinh tế số, giao dịch điện tử xuyên biên giới; đẩy mạnh thanh tra, kiểm tra thuế, chống chuyển giá, trốn thuế, gian lận thuế, quyết liệt xử lý nợ đọng thuế và kiểm soát chặt chẽ hoàn thuế.</w:t>
      </w:r>
    </w:p>
    <w:p>
      <w:r>
        <w:t>3. Tiếp tục thực hiện cơ chế tạo nguồn để cải cách tiền lương trong năm 2025 từ một phần nguồn thu được để lại theo chế độ của các cơ quan, đơn vị; tiết kiệm 10% số chi thường xuyên theo quy định; nguồn thực hiện cải cách tiền lương đến hết năm 2024 còn dư chuyển sang (nếu có). Đồng thời, chủ động bố trí sử dụng nguồn 50% tăng thu ngân sách huyện, thị xã, thành phố được hưởng dự toán năm 2025 so với dự toán năm 2023 (không bao gồm tiền sử dụng đất, thu tiền bảo vệ và phát triển đất trồng lúa, thu phí bảo vệ môi trường khai thác khoảng sản, thu hoa lợi công sản, quỹ đất công ích,…tại xã) và 70% tăng thu thực hiện so với dự toán ngân sách tỉnh giao năm 2024 để tạo nguồn cải cách tiền lương trong năm 2025; chỉ đạo, kiểm tra, hướng dẫn các xã, phường, thị trấn thực hiện chi trả lương và phụ cấp cho các đối tượng được hưởng kịp thời.</w:t>
      </w:r>
    </w:p>
    <w:p>
      <w:r>
        <w:t>4. Thực hiện tiết kiệm triệt để các khoản chi thường xuyên; giảm tối đa kinh phí tổ chức hội nghị, hội thảo, khánh tiết; hạn chế bố trí kinh phí đi nghiên cứu, khảo sát trong và ngoài nước; thực hiện công tác mua sắm theo quy định của Trung ương; đẩy mạnh cải cách hành chính trong quản lý chi ngân sách nhà nước. Quản lý chặt chẽ việc ứng trước dự toán ngân sách nhà nước và chi chuyển nguồn sang năm sau.</w:t>
      </w:r>
    </w:p>
    <w:p>
      <w:r>
        <w:t>5. Ủy ban nhân dân các huyện, thị xã, thành phố căn cứ nguồn thu, nhiệm vụ chi được Hội đồng nhân dân tỉnh quyết định phân cấp, chỉ đạo các đơn vị triển khai thực hiện phân bổ dự toán chi ngân sách địa phương năm 2025; trong đó, ưu tiên bố trí kinh phí thực hiện các nhiệm vụ quan trọng phát triển kinh tế - xã hội, đảm bảo chi đầu tư phát triển, nhất là các công trình trọng điểm, cấp thiết; đảm bảo thực hiện các cơ chế chính sách theo các Chương trình hành động của Tỉnh ủy; đối ứng các chương trình mục tiêu quốc gia; tăng bổ sung cân đối ngân sách huyện, thị xã, thành phố để bổ sung nguồn vốn đầu tư tập trung và hỗ trợ nâng cao chất lượng hoạt động quản lý nhà nước của chính quyền xã; bảo vệ môi trường; thực hiện chuyển đổi số; đảm bảo an toàn giao thông; ủy thác vốn qua Ngân hàng chính sách xã hội và thực hiện các nhiệm vụ cấp thiết theo chỉ đạo của cấp có thẩm quyền…; bố trí vốn để xử lý nợ đọng xây dựng cơ bản trong kế hoạch phân bổ vốn đầu tư từ ngân sách địa phương; chỉ đạo, kiểm tra, hướng dẫn các xã, phường, thị trấn thực hiện chi trả lương và phụ cấp cho các đối tượng được hưởng kịp thời.</w:t>
      </w:r>
    </w:p>
    <w:p>
      <w:r>
        <w:t>Điều 3.    Giao Giám đốc Sở Tài chính hướng dẫn cụ thể việc thực hiện Quyết định.</w:t>
      </w:r>
    </w:p>
    <w:p>
      <w:r>
        <w:t>Điều 4.    Quyết định này có hiệu lực thi hành kể từ ngày ký.</w:t>
      </w:r>
    </w:p>
    <w:p>
      <w:r>
        <w:t>Chánh Văn phòng Ủy ban nhân dân tỉnh, Giám đốc Sở Tài chính, Giám đốc Sở Kế hoạch và Đầu tư, Cục trưởng Cục Thuế, Cục trưởng Cục Hải quan, Thủ trưởng các cơ quan, đơn vị trực thuộc tỉnh và Chủ tịch Ủy ban nhân dân các huyện, thị xã, thành phố có trách nhiệm thi hành Quyết định này./.</w:t>
      </w:r>
    </w:p>
    <w:p>
      <w:r>
        <w:t>TM. ỦY BAN NHÂN DÂN</w:t>
      </w:r>
    </w:p>
    <w:p>
      <w:r>
        <w:t>KT. CHỦ TỊCH</w:t>
      </w:r>
    </w:p>
    <w:p>
      <w:r>
        <w:t>PHÓ CHỦ TỊCH</w:t>
      </w:r>
    </w:p>
    <w:p>
      <w:r>
        <w:t>Nguyễn Tuấn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