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phân cấp cho Sở Xây dựng cấp, gia hạn, thu hồi, hủy giấy phép xây dựng, quyết định bãi bỏ đường ngang trên đường sắt chuyên dùng; cấp, gia hạn, thu hồi, hủy giấy phép xây dựng công trình thiết yếu trong phạm vi đất dành cho đường sắt đô thị thuộc phạm vi quản lý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43/2025/QĐ-UBND</w:t>
      </w:r>
    </w:p>
    <w:p>
      <w:r>
        <w:t>Thanh Hóa, ngày 13 tháng 5 năm 2025</w:t>
      </w:r>
    </w:p>
    <w:p>
      <w:r>
        <w:t>QUYẾT ĐỊNH</w:t>
      </w:r>
    </w:p>
    <w:p>
      <w:r>
        <w:t>PHÂN CẤP CHO SỞ XÂY DỰNG CẤP, GIA HẠN, THU HỒI, HỦY GIẤY PHÉP XÂ Y DỰNG, QUYẾT ĐỊNH BÃI BỎ ĐƯỜNG NGANG TRÊN ĐƯỜNG SẮT CHUYÊN DÙNG; CẤP, GIA HẠN, THU HỒI, HỦY GIẤY PHÉP XÂY DỰNG CÔNG TRÌNH THIẾT YẾU TRONG PHẠM VI ĐẤT DÀNH CHO ĐƯỜNG SẮT ĐÔ THỊ THUỘC PHẠM VI QUẢN LÝ TRÊN ĐỊA BÀN TỈNH THANH HÓA.</w:t>
      </w:r>
    </w:p>
    <w:p>
      <w:r>
        <w:t>Căn cứ Luật Tổ chức chính quyền địa phương ngày 19/02/2025;</w:t>
      </w:r>
    </w:p>
    <w:p>
      <w:r>
        <w:t>Căn cứ Nghị định số 65/2018/NĐ-CP ngày 12/5/2018 của Chính phủ quy định chi tiết thi hành một số điều của Luật Đường sắt;</w:t>
      </w:r>
    </w:p>
    <w:p>
      <w:r>
        <w:t>Căn cứ Nghị định số 56/2018/NĐ-CP ngày 16/4/2018 của Chính phủ quy định về quản lý, bảo vệ kết cấu hạ tầng đường sắt;</w:t>
      </w:r>
    </w:p>
    <w:p>
      <w:r>
        <w:t>Căn cứ Thông tư số 29/2023/TT-BGTVT ngày 29/9/2023 của Bộ Giao thông vận tải quy định về đường ngang và cấp giấy phép xây dựng công trình thiết yếu trong phạm vi đất dành cho đường sắt;</w:t>
      </w:r>
    </w:p>
    <w:p>
      <w:r>
        <w:t>Theo đề nghị của Giám đốc Sở Xây dựng tại Tờ trình số 1017/TTr-SXD ngày 28/3/2025 về việc phân cấp cho Sở Xây dựng cấp, gia hạn, thu hồi, hủy giấy phép xây dựng, quyết định bãi bỏ đường ngang trên đường sắt chuyên dùng; cấp, gia hạn, thu hồi, hủy giấy phép xây dựng công trình thiết yếu trong phạm vi đất dành cho đường sắt đô thị thuộc phạm vi quản lý trên địa bàn tỉnh Thanh Hóa (kèm theo Báo cáo thẩm định số 117/BCTĐ-STP ngày 17/3/2025 của Sở Tư pháp);</w:t>
      </w:r>
    </w:p>
    <w:p>
      <w:r>
        <w:t>Ủy ban nhân dân tỉnh Thanh Hóa ban hành Quyết định phân cấp cho Sở Xây dựng cấp, gia hạn, thu hồi, hủy giấy phép xây dựng, quyết định bãi bỏ đường ngang trên đường sắt chuyên dùng; cấp, gia hạn, thu hồi, hủy giấy phép xây dựng công trình thiết yếu trong phạm vi đất dành cho đường sắt đô thị thuộc phạm vi quản lý trên địa bàn tỉnh Thanh Hóa.</w:t>
      </w:r>
    </w:p>
    <w:p>
      <w:r>
        <w:t>Điều 1.  Phân cấp cho Sở Xây dựng cấp, gia hạn, thu hồi, huỷ giấy phép xây dựng, cải tạo, nâng cấp đường ngang; quyết định bãi bỏ đường ngang trên đường sắt chuyên dùng liên quan đến các tuyến đường thuộc phạm vi quản lý trên địa bàn tỉnh Thanh Hóa theo quy định tại Điều 41 Thông tư số 29/2023/TT- BGTVT ngày 29/9/2023 của Bộ Giao thông vận tải.</w:t>
      </w:r>
    </w:p>
    <w:p>
      <w:r>
        <w:t>Điều 2.  Phân cấp cho Sở Xây dựng cấp, gia hạn, thu hồi, huỷ giấy phép xây dựng công trình thiết yếu trong phạm vi đất dành cho đường sắt đô thị thuộc phạm vi quản lý trên địa bàn tỉnh Thanh Hóa theo quy định tại Điều 48 Thông tư số 29/2023/TT-BGTVT ngày 29/9/2023 của Bộ Giao thông vận tải.</w:t>
      </w:r>
    </w:p>
    <w:p>
      <w:r>
        <w:t>Điều 3.  Tổ chức thực hiện</w:t>
      </w:r>
    </w:p>
    <w:p>
      <w:r>
        <w:t>Sở Xây dựng tổ chức thực hiện theo đúng quy định của pháp luật hiện hành; chịu trách nhiệm trước pháp luật và UBND tỉnh về các quyết định của mình; báo cáo định kỳ hoặc báo cáo đột xuất theo yêu cầu của UBND tỉnh kết quả thực hiện đối với nội dung được phân cấp.</w:t>
      </w:r>
    </w:p>
    <w:p>
      <w:r>
        <w:t>Điều 4.  Quyết định này có hiệu lực kể từ ngày 30 tháng 5 năm 2025</w:t>
      </w:r>
    </w:p>
    <w:p>
      <w:r>
        <w:t>Chánh Văn phòng UBND tỉnh; Giám đốc sở Xây dựng và thủ trưởng các cơ quan, đơn vị; các tổ chức, cá nhân có liên quan chịu trách nhiệm thi hành Quyết định này./.</w:t>
      </w:r>
    </w:p>
    <w:p>
      <w:r>
        <w:t>Nơi nhận:</w:t>
      </w:r>
    </w:p>
    <w:p>
      <w:r>
        <w:t>- Như Điều 4 - QĐ;</w:t>
      </w:r>
    </w:p>
    <w:p>
      <w:r>
        <w:t>- Bộ Xây dựng (để b/c);</w:t>
      </w:r>
    </w:p>
    <w:p>
      <w:r>
        <w:t>- Chủ tịch UBND tỉnh (để b/c);</w:t>
      </w:r>
    </w:p>
    <w:p>
      <w:r>
        <w:t>- Các Phó Chủ tịch UBND tỉnh;</w:t>
      </w:r>
    </w:p>
    <w:p>
      <w:r>
        <w:t>- Cục kiểm tra Văn bản và Quản lý XLVPHC - Bộ Tư pháp;</w:t>
      </w:r>
    </w:p>
    <w:p>
      <w:r>
        <w:t>- Công báo tỉnh;</w:t>
      </w:r>
    </w:p>
    <w:p>
      <w:r>
        <w:t>- Lưu: VT, HCKSTTHC, CN (V).</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