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mức tỷ lệ (%) để xác định đơn giá thuê đất, tính tiền thuê đất đối với đất xây dựng công trình ngầm nằm ngoài phần không gian sử dụng đất đã xác định cho người sử dụng đất, đất có mặt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43/2024/QĐ-UBND</w:t>
      </w:r>
    </w:p>
    <w:p>
      <w:r>
        <w:t>Hưng Yên, ngày 25 tháng 12 năm 2024</w:t>
      </w:r>
    </w:p>
    <w:p>
      <w:r>
        <w:t>QUYẾT ĐỊNH</w:t>
      </w:r>
    </w:p>
    <w:p>
      <w:r>
        <w:t>QUY ĐỊNH MỨC TỶ LỆ (%) ĐỂ XÁC ĐỊNH ĐƠN GIÁ THUÊ ĐẤT, TÍNH TIỀN THUÊ ĐỐI VỚI ĐẤT XÂY DỰNG CÔNG TRÌNH NGẦM, CÔNG TRÌNH NGẦM NẰM NGOÀI PHẦN KHÔNG GIAN SỬ DỤNG ĐẤT ĐÃ XÁC ĐỊNH CHO NGƯỜI SỬ DỤNG ĐẤT, ĐẤT CÓ MẶT NƯỚC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Căn cứ Nghị quyết số 522/NQ-HĐND ngày 11 tháng 12 năm 2024 của Hội đồng nhân dân tỉnh Hưng Yên về việc thống nhất ban hành quy định mức tỷ lệ (%) để xác định đơn giá thuê đất, tính tiền thuê đối với đất xây dựng công trình ngầm, công trình ngầm nằm ngoài phần không gian sử dụng đất đã xác định cho người sử dụng đất, đất có mặt nước trên địa bàn tỉnh Hưng Yên;</w:t>
      </w:r>
    </w:p>
    <w:p>
      <w:r>
        <w:t>Theo đề nghị của Giám đốc Sở Tài chính tại Tờ trình số 220/TTr-STC ngày 01 tháng 11 năm 2024.</w:t>
      </w:r>
    </w:p>
    <w:p>
      <w:r>
        <w:t>QUYẾT ĐỊNH:</w:t>
      </w:r>
    </w:p>
    <w:p>
      <w:r>
        <w:t>Điều 1. Phạm vi điều chỉnh</w:t>
      </w:r>
    </w:p>
    <w:p>
      <w:r>
        <w:t>Quyết định này quy định mức tỷ lệ (%) để xác định đơn giá thuê đất, tính tiền thuê đối với đất xây dựng công trình ngầm, công trình ngầm nằm ngoài phần không gian sử dụng đất đã xác định cho người sử dụng đất, đất có mặt nước trên địa bàn tỉnh Hưng Yên theo quy định tại Điều 26, Điều 27 và Điều 28 Nghị định số 103/2024/NĐ-CP ngày 30 tháng 7 năm 2024 của Chính phủ quy định về thu tiền sử dụng đất, tiền thuê đất.</w:t>
      </w:r>
    </w:p>
    <w:p>
      <w:r>
        <w:t>Điều 2. Đối tượng áp dụng</w:t>
      </w:r>
    </w:p>
    <w:p>
      <w:r>
        <w:t>Cơ quan, đơn vị do Ủy ban nhân dân tỉnh quản lý; người sử dụng đất và các đối tượng khác có liên quan đến việc tính, thu, nộp, quản lý tiền thuê đất.</w:t>
      </w:r>
    </w:p>
    <w:p>
      <w:r>
        <w:t>Điều 3. Mức tỷ lệ (%) để xác định đơn giá thuê đất, tính tiền thuê đối với đất xây dựng công trình ngầm, công trình ngầm nằm ngoài phần không gian sử dụng đất đã xác định cho người sử dụng đất, đất có mặt nước trên địa bàn tỉnh Hưng Yên</w:t>
      </w:r>
    </w:p>
    <w:p>
      <w:r>
        <w:t>1. Tỷ lệ (%) để xác định đơn giá thuê đất hằng năm:</w:t>
      </w:r>
    </w:p>
    <w:p>
      <w:r>
        <w:t>a) Đối với vị trí đất thuê thuộc các phường là 1,4%.</w:t>
      </w:r>
    </w:p>
    <w:p>
      <w:r>
        <w:t>b) Đối với vị trí đất thuê tiếp giáp: Quốc lộ, đường liên tỉnh, tỉnh lộ, huyện lộ, các trục đường có mặt cắt từ 20m trở lên và các vị trí tiếp giáp ngã ba trở lên trong phạm vi địa giới hành chính của thị trấn là 1,2%.</w:t>
      </w:r>
    </w:p>
    <w:p>
      <w:r>
        <w:t>c) Đối với các vị trí đất thuê còn lại thuộc thị trấn; vị trí đất thuê thuộc các xã là 1,0%.</w:t>
      </w:r>
    </w:p>
    <w:p>
      <w:r>
        <w:t>d) Trong cùng một dự án có các thửa đất thuê liền kề thì lấy mức tỷ lệ (%) xác định đơn giá thuê của thửa đất có tỷ lệ (%) cao nhất tính cho các thửa đất thuê liền kề còn lại.</w:t>
      </w:r>
    </w:p>
    <w:p>
      <w:r>
        <w:t>2. Đơn giá thuê đất đối với đất được Nhà nước cho thuê để xây dựng công trình ngầm (không phải là phần ngầm của công trình xây dựng trên mặt đất).</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Đơn giá thuê đất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
        <w:t>4. 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Trách nhiệm tổ chức thực hiện</w:t>
      </w:r>
    </w:p>
    <w:p>
      <w:r>
        <w:t>Chánh Văn phòng Ủy ban nhân dân tỉnh, Thủ trưởng sở, ban, ngành tỉnh; Chủ tịch Ủy ban nhân dân các huyện, thị xã, thành phố; các tổ chức, hộ gia đình, cá nhân có liên quan chịu trách nhiệm thi hành Quyết định này.</w:t>
      </w:r>
    </w:p>
    <w:p>
      <w:r>
        <w:t>Trong quá trình thực hiện nếu có phát sinh vướng, các cơ quan, đơn vị kịp thời báo cáo về Ủy ban nhân dân tỉnh (qua Sở Tài chính) để chỉ đạo, xử lý theo quy định.</w:t>
      </w:r>
    </w:p>
    <w:p>
      <w:r>
        <w:t>Điều 5. Hiệu lực thi hành</w:t>
      </w:r>
    </w:p>
    <w:p>
      <w:r>
        <w:t>1. Quyết định này có hiệu lực thi hành kể từ ngày 06 tháng 01 năm 2025.</w:t>
      </w:r>
    </w:p>
    <w:p>
      <w:r>
        <w:t>2. Quyết định số 16/2014/QĐ-UBND ngày 14 tháng 11 năm 2014 của Ủy ban nhân dân tỉnh quy định tỷ lệ phần trăm (%) để tính đơn giá thuê đất, đơn giá thuê đất để xây dựng công trình ngầm, đơn giá thuê đất đối với đất có mặt nước thuộc nhóm đất quy định tại Điều 10 Luật Đất đai trên địa bàn tỉnh Hưng Yên hết hiệu lực kể từ ngày Quyết định này có hiệu lực./.</w:t>
      </w:r>
    </w:p>
    <w:p>
      <w:r>
        <w:t>Nơi nhận:</w:t>
      </w:r>
    </w:p>
    <w:p>
      <w:r>
        <w:t>- Như Điều 4;</w:t>
      </w:r>
    </w:p>
    <w:p>
      <w:r>
        <w:t>- Văn phòng Chính phủ;</w:t>
      </w:r>
    </w:p>
    <w:p>
      <w:r>
        <w:t>- Bộ Tư pháp (Cục kiểm tra văn bản QPPL);</w:t>
      </w:r>
    </w:p>
    <w:p>
      <w:r>
        <w:t>- Bộ Tài chính (Vụ Pháp chế);</w:t>
      </w:r>
    </w:p>
    <w:p>
      <w:r>
        <w:t>- Thường trực Tỉnh ủy;</w:t>
      </w:r>
    </w:p>
    <w:p>
      <w:r>
        <w:t>- Thường trực HĐND tỉnh;</w:t>
      </w:r>
    </w:p>
    <w:p>
      <w:r>
        <w:t>- Chủ tịch, các Phó Chủ tịch UBND tỉnh;</w:t>
      </w:r>
    </w:p>
    <w:p>
      <w:r>
        <w:t>- Đoàn Đại biểu Quốc hội tỉnh;</w:t>
      </w:r>
    </w:p>
    <w:p>
      <w:r>
        <w:t>- Sở Tư pháp (Cơ sở DLQG về pháp luật);</w:t>
      </w:r>
    </w:p>
    <w:p>
      <w:r>
        <w:t>- Lãnh đạo Văn phòng UBND tỉnh;</w:t>
      </w:r>
    </w:p>
    <w:p>
      <w:r>
        <w:t>- Trung tâm Thông tin - Hội nghị tỉnh;</w:t>
      </w:r>
    </w:p>
    <w:p>
      <w:r>
        <w:t>- Lưu: VT, TH NA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