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bãi bỏ văn bản quy phạm pháp luật của Ủy ban nhân dân tỉnh về Quy định xét tôn vinh danh hiệu và trao giải thưởng cho doanh nghiệp, doanh nhân tiêu biểu tỉnh Thanh Hoá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43/2024/QĐ-UBND</w:t>
      </w:r>
    </w:p>
    <w:p>
      <w:r>
        <w:t>Thanh Hóa, ngày 22 tháng 8 năm 2024</w:t>
      </w:r>
    </w:p>
    <w:p>
      <w:r>
        <w:t>QUYẾT ĐỊNH</w:t>
      </w:r>
    </w:p>
    <w:p>
      <w:r>
        <w:t>BÃI BỎ CÁC VĂN BẢN QUY PHẠM PHÁP LUẬT CỦA UBND TỈNH VỀ QUY ĐỊNH XÉT TÔN VINH DANH HIỆU VÀ TRAO GIẢI THƯỞNG CHO DOANH NGHIỆP, DOANH NHÂN TIÊU BIỂU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ngày 15 tháng 6 năm 2022;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98/2023/NĐ-CP ngày 31 tháng 12 năm 2023 của Chính phủ quy định chi tiết thi hành một số điều của luật thi đua, khen thưởng;</w:t>
      </w:r>
    </w:p>
    <w:p>
      <w:r>
        <w:t>Theo đề nghị của Giám đốc Sở Kế hoạch và Đầu tư tại Tờ trình số 4320/TTr-SKHĐT ngày 30/6/2024 và ý kiến thẩm định của Sở Tư pháp tại văn bản số 454/BCTĐ-STP ngày 21/6/2024; ý kiến thống nhất của các thành viên UBND tỉnh.</w:t>
      </w:r>
    </w:p>
    <w:p>
      <w:r>
        <w:t>QUYẾT ĐỊNH:</w:t>
      </w:r>
    </w:p>
    <w:p>
      <w:r>
        <w:t>Điều 1.  Bãi bỏ toàn bộ các Quyết định sau:</w:t>
      </w:r>
    </w:p>
    <w:p>
      <w:r>
        <w:t>1. Quyết định số 3238/2011/QĐ-UBND ngày 06/10/2011 của UBND tỉnh Thanh Hóa về việc ban hành Quy định xét tôn vinh danh hiệu và trao giải thưởng cho doanh nghiệp, doanh nhân tiêu biểu tỉnh Thanh Hóa;</w:t>
      </w:r>
    </w:p>
    <w:p>
      <w:r>
        <w:t>2. Quyết định số 24/2021/QĐ-UBND ngày 07/10/2021 của UBND tỉnh Thanh Hóa về việc sửa đổi, bổ sung một số điều của Quy định xét tôn vinh danh hiệu và trao giải thưởng cho doanh nghiệp, doanh nhân tiêu biểu tỉnh Thanh Hóa ban hành kèm theo Quyết định số 3238/2011/QĐ-UBND ngày 06/10/2011 của UBND tỉnh.</w:t>
      </w:r>
    </w:p>
    <w:p>
      <w:r>
        <w:t>Điều 2.  Quyết định này có hiệu lực thi hành kể từ ngày 05/9/2024.</w:t>
      </w:r>
    </w:p>
    <w:p>
      <w:r>
        <w:t>Chánh Văn phòng UBND tỉnh; Giám đốc các sở: Kế hoạch và Đầu tư, Nội vụ, Tư pháp và các tổ chức, cá nhân có liên quan chịu trách nhiệm thi hành Quyết định này./.</w:t>
      </w:r>
    </w:p>
    <w:p>
      <w:r>
        <w:t>Nơi nhận:</w:t>
      </w:r>
    </w:p>
    <w:p>
      <w:r>
        <w:t>- Như Điều 2 QĐ;</w:t>
      </w:r>
    </w:p>
    <w:p>
      <w:r>
        <w:t>- TTr Tỉnh ủy, TTr HĐND tỉnh (để b/c);</w:t>
      </w:r>
    </w:p>
    <w:p>
      <w:r>
        <w:t>- Chủ tịch, các PCT UBND tỉnh;</w:t>
      </w:r>
    </w:p>
    <w:p>
      <w:r>
        <w:t>- Văn phòng Tỉnh ủy, Văn phòng Đoàn ĐBQH và HĐND tỉnh;</w:t>
      </w:r>
    </w:p>
    <w:p>
      <w:r>
        <w:t>- CVP, các Phó CVP UBND tỉnh;</w:t>
      </w:r>
    </w:p>
    <w:p>
      <w:r>
        <w:t>- Các sở, ban, ngành, đơn vị cấp tỉnh;</w:t>
      </w:r>
    </w:p>
    <w:p>
      <w:r>
        <w:t>- UBND các huyện, thị xã, thành phố;</w:t>
      </w:r>
    </w:p>
    <w:p>
      <w:r>
        <w:t>- Hiệp hội Doanh nghiệp tỉnh;</w:t>
      </w:r>
    </w:p>
    <w:p>
      <w:r>
        <w:t>- Cổng thông tin điện tử tỉnh;</w:t>
      </w:r>
    </w:p>
    <w:p>
      <w:r>
        <w:t>- Lưu: VT, THKH.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