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43/2023/QĐ-UBND bãi bỏ toàn bộ Quyết định 1988/2017/QĐ-UBND quy định về vệ sinh môi trường nông thôn tỉnh Thanh Hóa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THANH HÓA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43/2023/QĐ-UBND</w:t>
      </w:r>
    </w:p>
    <w:p>
      <w:r>
        <w:t>Thanh Hóa, ngày 16 tháng 11 năm 2023</w:t>
      </w:r>
    </w:p>
    <w:p>
      <w:r>
        <w:t>QUYẾT ĐỊNH</w:t>
      </w:r>
    </w:p>
    <w:p>
      <w:r>
        <w:t>VỀ VIỆC BÃI BỎ QUYẾT ĐỊNH SỐ 1988/2017/QĐ-UBND NGÀY 12 THÁNG 6 NĂM 2017 CỦA UBND TỈNH BAN HÀNH QUY ĐỊNH VỀ VỆ SINH MÔI TRƯỜNG NÔNG THÔN TỈNH THANH HÓA</w:t>
      </w:r>
    </w:p>
    <w:p>
      <w:r>
        <w:t>ỦY BAN NHÂN DÂN TỈNH THANH HÓA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Bảo vệ môi trường ngày 17/11/2020;</w:t>
      </w:r>
    </w:p>
    <w:p>
      <w:r>
        <w:t>Căn cứ Nghị định số 08/2022/NĐ-CP ngày 10/01/2022 của Chính phủ quy định chi tiết một số điều của Luật Bảo vệ môi trường;</w:t>
      </w:r>
    </w:p>
    <w:p>
      <w:r>
        <w:t>Căn cứ Nghị định số 34/2016/NĐ-CP ngày 14/5/2016 của Chính phủ quy định chi tiết một số điều và biện pháp thi hành Luật Ban hành văn bản quy phạm pháp luật; Nghị định 154/2020/NĐ-CP ngày 31/12/2020 của Chính phủ về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>
      <w:r>
        <w:t>Căn cứ Thông tư số 02/2022/TT-BTNMT ngày 10/01/2022 của Bộ trưởng Bộ Tài nguyên và Môi trường quy định chi tiết thi hành một số điều của Luật Bảo vệ môi trường;</w:t>
      </w:r>
    </w:p>
    <w:p>
      <w:r>
        <w:t>Theo đề nghị của Giám đốc Sở Tài nguyên và Môi trường tại Tờ trình số 1433/TTr-STNMT ngày 29/10/2023.</w:t>
      </w:r>
    </w:p>
    <w:p>
      <w:r>
        <w:t>QUYẾT ĐỊNH</w:t>
      </w:r>
    </w:p>
    <w:p>
      <w:r>
        <w:t>Điều 1.  Bãi bỏ toàn bộ Quyết định số 1988/2017/QĐ-UBND ngày 12 tháng 6 năm 2017 của UBND tỉnh ban hành quy định về vệ sinh môi trường nông thôn tỉnh Thanh Hóa.</w:t>
      </w:r>
    </w:p>
    <w:p>
      <w:r>
        <w:t>Điều 2.  Điều khoản thi hành</w:t>
      </w:r>
    </w:p>
    <w:p>
      <w:r>
        <w:t>Quyết định này có hiệu lực thi hành kể từ ngày 30 tháng 11 năm 2023.</w:t>
      </w:r>
    </w:p>
    <w:p>
      <w:r>
        <w:t>Chánh Văn phòng UBND tỉnh; Giám đốc các sở, ban, ngành, đơn vị cấp tỉnh; Chủ tịch UBND các huyện, thị xã, thành phố; Thủ trưởng các cơ quan, đơn vị, các tổ chức, cá nhân có liên quan chịu trách nhiệm thi hành Quyết định này./.</w:t>
      </w:r>
    </w:p>
    <w:p>
      <w:r>
        <w:t>Nơi nhận:</w:t>
      </w:r>
    </w:p>
    <w:p>
      <w:r>
        <w:t>- Như Điều 2 Quyết định;</w:t>
      </w:r>
    </w:p>
    <w:p>
      <w:r>
        <w:t>- Chủ tịch, các PCT UBND tỉnh;</w:t>
      </w:r>
    </w:p>
    <w:p>
      <w:r>
        <w:t>- Cục kiểm tra văn bản QPPL - Bộ Tư pháp;</w:t>
      </w:r>
    </w:p>
    <w:p>
      <w:r>
        <w:t>- Công báo tỉnh;</w:t>
      </w:r>
    </w:p>
    <w:p>
      <w:r>
        <w:t>- Lưu: VT, NN.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Đức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