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bãi bỏ một phần của Quy định chế độ áp dụng biến pháp xử lý hành chính đưa vào cơ sở cai nghiện bắt buộc, chế độ đối với người chưa thành niên, người tự nguyện chữa trị cai nghiện ma túy, người bị áp dụng biện pháp quản lý sau cai nghiện ma túy tại Trung tâm Chữa bệnh - Giáo dục - Lao động - Xã hội và tổ chức cai nghiện ma túy tại gia đình và cộng đồng kèm theo Quyết định 07/2016/QĐ-UBND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43/2023/QĐ-UBND</w:t>
      </w:r>
    </w:p>
    <w:p>
      <w:r>
        <w:t>Nam Định, ngày 20 tháng 11 năm 2023</w:t>
      </w:r>
    </w:p>
    <w:p>
      <w:r>
        <w:t>QUYẾT ĐỊNH</w:t>
      </w:r>
    </w:p>
    <w:p>
      <w:r>
        <w:t>BÃI BỎ MỘT PHẦN CỦA QUY ĐỊNH CHẾ ĐỘ ÁP DỤNG BIỆN PHÁP XỬ LÝ HÀNH CHÍNH ĐƯA VÀO CƠ SỞ CAI NGHIỆN BẮT BUỘC, CHẾ ĐỘ ĐỐI VỚI NGƯỜI CHƯA THÀNH NIÊN, NGƯỜI TỰ NGUYỆN CHỮA TRỊ CAI NGHIỆN MA TUÝ, NGƯỜI BỊ ÁP DỤNG BIỆN PHÁP QUẢN LÝ SAU CAI NGHIỆN MA TUÝ TẠI TRUNG TÂM CHỮA BỆNH - GIÁO DỤC - LAO ĐỘNG - XÃ HỘI VÀ TỔ CHỨC CAI NGHIỆN MA TUÝ TẠI GIA ĐÌNH VÀ CỘNG ĐỒNG BAN HÀNH KÈM THEO QUYẾT ĐỊNH SỐ 07/2016/QĐ-UBND NGÀY 30/3/2016 CỦA ỦY BAN NHÂN DÂN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Luật Ban hành văn bản quy phạm pháp luật ngày 18/6/2020;</w:t>
      </w:r>
    </w:p>
    <w:p>
      <w:r>
        <w:t>Căn Chí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116/2021/NĐ-CP ngày 21/12/2020 của Chính phủ quy định chi tiết một số điều của Luật Phòng, chống ma túy, Luật Xử lý vi phạm hành chính về cai nghiện ma túy và quản lý sau cai nghiện ma túy;</w:t>
      </w:r>
    </w:p>
    <w:p>
      <w:r>
        <w:t>Căn cứ Thông tư số 62/2022/TT-BTC ngày 05/10/2022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76/2023/NQ-HĐND ngày 14/7/2023 của Hội đồng nhân dân tỉnh Nam Định quy định mức hỗ trợ cho người cai nghiện ma túy bắt buộc, cai nghiện ma túy tự nguyện tại các cơ sở cai nghiện ma túy công lập; mức thù lao hàng tháng đối với người được giao nhiệm vụ tư vấn tâm lý, xã hội, quản lý, hỗ trợ các đối tượng cai nghiện tự nguyện tại gia đình, cộng đồng và quản lý sau cai nghiện ma túy;</w:t>
      </w:r>
    </w:p>
    <w:p>
      <w:r>
        <w:t>Theo đề nghị của Giám đốc Sở Lao động - Thương binh và Xã hội tại Tờ trình số 111/TTr-SLĐTBXH ngày 13/10/2023 và Báo cáo thẩm định số 1394/BC-STP ngày 13/10/2023 của Sở Tư pháp.</w:t>
      </w:r>
    </w:p>
    <w:p>
      <w:r>
        <w:t>QUYẾT ĐỊNH:</w:t>
      </w:r>
    </w:p>
    <w:p>
      <w:r>
        <w:t>Điều 1.  Bãi bỏ phần IV, phần V, phần VI, phần VII, phần VIII, phần IX của Quy định chế độ áp dụng biện pháp xử lý hành chính đưa vào cơ sở cai nghiện bắt buộc, chế độ đối với người chưa thành niên, người tự nguyện chữa trị cai nghiện ma tuý, người bị áp dụng biện pháp quản lý sau cai nghiện ma tuý tại Trung tâm Chữa bệnh - Giáo dục - Lao động - Xã hội và tổ chức cai nghiện ma tuý tại gia đình và cộng đồng ban hành kèm theo Quyết định số 07/2016/QĐ-UBND ngày 30/3/2016 của Ủy ban nhân dân tỉnh Nam Định.</w:t>
      </w:r>
    </w:p>
    <w:p>
      <w:r>
        <w:t>Điều 2. Điều khoản thi hành</w:t>
      </w:r>
    </w:p>
    <w:p>
      <w:r>
        <w:t>1. Quyết định này có hiệu lực thi hành kể từ ngày 01 tháng 12 năm 2023.</w:t>
      </w:r>
    </w:p>
    <w:p>
      <w:r>
        <w:t>2. Chánh Văn phòng UBND tỉnh, Thủ trưởng các đơn vị: Lao động - Thương binh và Xã hội, Tài chính, Kho bạc Nhà nước tỉnh, Ủy ban nhân dân các huyện thành phố và các tổ chức, cá nhân có liên quan chịu trách nhiệm thi hành Quyết định này./.</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