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426/QĐ-UBND năm 2025 thông qua phương án đơn giản hóa thủ tục hành chính thuộc phạm vi chức năng quản lý Nhà nước của Sở Quy hoạch - Kiến trúc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426/QĐ-UBND</w:t>
      </w:r>
    </w:p>
    <w:p>
      <w:r>
        <w:t>Hà Nội, ngày 21 tháng 01 năm 2025</w:t>
      </w:r>
    </w:p>
    <w:p>
      <w:r>
        <w:t>QUYẾT ĐỊNH</w:t>
      </w:r>
    </w:p>
    <w:p>
      <w:r>
        <w:t>THÔNG QUA PHƯƠNG ÁN ĐƠN GIẢN HÓA THỦ TỤC HÀNH CHÍNH THUỘC PHẠM VI CHỨC NĂNG QUẢN LÝ NHÀ NƯỚC CỦA SỞ QUY HOẠCH - KIẾN TRÚC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Kế hoạch của UBND Thành phố: số 326/KH-UBND ngày 29/12/2023 về công tác kiểm soát thủ tục hành chính năm 2024 trên địa bàn Thành phố Hà Nội; số 32/KH-UBND ngày 24/01/2024 về Công tác cải cách TTHC trọng tâm năm 2024; số 72/KH-UBND ngày 28/02/2024 về rà soát, đánh giá thủ tục hành chính; rà soát, thống kê, xây dựng quy trình thủ tục hành chính liên thông năm 2024 trên địa bàn thành phố Hà Nội.</w:t>
      </w:r>
    </w:p>
    <w:p>
      <w:r>
        <w:t>Căn cứ Quyết định số 3910/QĐ-UBND ngày 29/7/2024 của UBND Thành phố về việc công bố Danh mục thủ tục hành chính thuộc phạm vi chức năng quản lý nhà nước của Sở Quy hoạch - Kiến trúc thành phố Hà Nội;</w:t>
      </w:r>
    </w:p>
    <w:p>
      <w:r>
        <w:t>Theo đề nghị của Giám đốc Sở Quy hoạch - Kiến trúc tại Tờ trình số 6150/TTr-QHKT ngày 30/12/2024,</w:t>
      </w:r>
    </w:p>
    <w:p>
      <w:r>
        <w:t>QUYẾT ĐỊNH:</w:t>
      </w:r>
    </w:p>
    <w:p>
      <w:r>
        <w:t>Điều 1.  Thông qua Phương án đơn giản hóa 04 thủ tục hành chính thuộc phạm vi chức năng quản lý nhà nước của Sở Quy hoạch - Kiến trúc Hà Nội  (chi tiết tại phụ lục kèm theo).</w:t>
      </w:r>
    </w:p>
    <w:p>
      <w:r>
        <w:t>Điều 2.  Giao Sở Quy hoạch - Kiến trúc thành phố Hà Nội chủ trì, phối hợp với các cơ quan liên quan triển khai kết quả rà soát, đánh giá thủ tục hành chính đã được phê duyệt theo quy định pháp luật.</w:t>
      </w:r>
    </w:p>
    <w:p>
      <w:r>
        <w:t>Điều 3.  Quyết định này có hiệu lực kể từ ngày ký.</w:t>
      </w:r>
    </w:p>
    <w:p>
      <w:r>
        <w:t>Điều 4.  Chánh Văn phòng Ủy ban nhân dân Thành phố; Giám đốc Sở Quy hoạch - Kiến trúc,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Bộ Xây dựng;</w:t>
      </w:r>
    </w:p>
    <w:p>
      <w:r>
        <w:t>- Thường trực: TU, HĐND Thành phố;</w:t>
      </w:r>
    </w:p>
    <w:p>
      <w:r>
        <w:t>- Chủ tịch UBND Thành phố;</w:t>
      </w:r>
    </w:p>
    <w:p>
      <w:r>
        <w:t>- Các PCT UBND Thành phố;</w:t>
      </w:r>
    </w:p>
    <w:p>
      <w:r>
        <w:t>- VP UBTP: CVP, các PCVP: N.M.Quân, V.T.Anh, các phòng: TH, ĐT, KSTTHC, HCQT; TT TTĐT TP;</w:t>
      </w:r>
    </w:p>
    <w:p>
      <w:r>
        <w:t>- Lưu: VT, KSTTHC.</w:t>
      </w:r>
    </w:p>
    <w:p>
      <w:r>
        <w:t>KT. CHỦ TỊCH</w:t>
      </w:r>
    </w:p>
    <w:p>
      <w:r>
        <w:t>PHÓ CHỦ TỊCH</w:t>
      </w:r>
    </w:p>
    <w:p>
      <w:r>
        <w:t>Hà Minh Hải</w:t>
      </w:r>
    </w:p>
    <w:p>
      <w:r>
        <w:t>PHỤ LỤC</w:t>
      </w:r>
    </w:p>
    <w:p>
      <w:r>
        <w:t>PHƯƠNG ÁN ĐƠN GIẢN HÓA THỦ TỤC HÀNH CHÍNH THUỘC PHẠM VI CHỨC NĂNG QUẢN LÝ NHÀ NƯỚC CỦA SỞ QUY HOẠCH - KIẾN TRÚC HÀ NỘI</w:t>
      </w:r>
    </w:p>
    <w:p>
      <w:r>
        <w:t>(Kèm theo Quyết định số 426/QĐ-UBND ngày 21/01/2025 của Chủ tịch Ủy ban nhân dân thành phố Hà Nội)</w:t>
      </w:r>
    </w:p>
    <w:p>
      <w:r>
        <w:t>1. Thủ tục: Cấp lại chứng chỉ hành nghề hoạt động xây dựng hạng II, hạng III (trường hợp chứng chỉ mất, hư hỏng).</w:t>
      </w:r>
    </w:p>
    <w:p>
      <w:r>
        <w:t>a) Nội dung đơn giản hóa:</w:t>
      </w:r>
    </w:p>
    <w:p>
      <w:r>
        <w:t>- Thời gian thực hiện: Giảm 01 ngày (giảm từ 10 ngày xuống còn 09 ngày so với quy định tại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 Lý do: Thực tế giải quyết thấy có thể rút ngắn được thành 09 ngày (giảm 10% thời gian). Đơn giản hóa thủ tục hành chính nhưng vẫn đảm bảo được yêu cầu trong quá trình xem xét, thẩm định hồ sơ.</w:t>
      </w:r>
    </w:p>
    <w:p>
      <w:r>
        <w:t>b) Kiến nghị thực thi:  Đề nghị sửa đổi Phần II Phụ lục kèm theo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2. Thủ tục: Cấp lại chứng chỉ hành nghề hoạt động xây dựng hạng II, hạng III (bị ghi sai thông tin).</w:t>
      </w:r>
    </w:p>
    <w:p>
      <w:r>
        <w:t>a) Nội dung đơn giản hóa:</w:t>
      </w:r>
    </w:p>
    <w:p>
      <w:r>
        <w:t>- Thời gian thực hiện: Giảm 0,5 ngày (giảm từ 05 ngày xuống còn 4,5 ngày làm việc so với quy định tại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 Lý do: Thực tế giải quyết thấy có thể rút ngắn được thành 4,5 ngày (giảm 10% thời gian). Đơn giản hóa thủ tục hành chính nhưng vẫn đảm bảo được yêu cầu trong quá trình xem xét, thẩm định hồ sơ.</w:t>
      </w:r>
    </w:p>
    <w:p>
      <w:r>
        <w:t>b) Kiến nghị thực thi:  Đề nghị sửa đổi Phần II Phụ lục kèm theo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3. Thủ tục: Cấp lại chứng chỉ năng lực hoạt động xây dựng hạng II, hạng III (do mất, hư hỏng).</w:t>
      </w:r>
    </w:p>
    <w:p>
      <w:r>
        <w:t>a) Nội dung đơn giản hóa:</w:t>
      </w:r>
    </w:p>
    <w:p>
      <w:r>
        <w:t>- Thời gian thực hiện: Giảm 01 ngày (giảm từ 10 ngày xuống còn 09 ngày so với quy định tại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 Lý do: Thực tế giải quyết thấy có thể rút ngắn được thành 09 ngày làm việc (giảm 10% thời gian). Đơn giản hóa thủ tục hành chính nhưng vẫn đảm bảo được yêu cầu trong quá trình xem xét, thẩm định hồ sơ.</w:t>
      </w:r>
    </w:p>
    <w:p>
      <w:r>
        <w:t>b) Kiến nghị thực thi:  Đề nghị sửa đổi Phần II Phụ lục kèm theo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4. Thủ tục: Cấp lại chứng chỉ năng lực hoạt động xây dựng hạng II, hạng III (bị ghi sai thông tin).</w:t>
      </w:r>
    </w:p>
    <w:p>
      <w:r>
        <w:t>a) Nội dung đơn giản hóa:</w:t>
      </w:r>
    </w:p>
    <w:p>
      <w:r>
        <w:t>- Thời gian thực hiện: Giảm 01 ngày (giảm từ 10 ngày xuống còn 09 ngày so với quy định tại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 Lý do: Thực tế giải quyết thấy có thể rút ngắn được thành 09 ngày (giảm 10% thời gian). Đơn giản hóa thủ tục hành chính nhưng vẫn đảm bảo được yêu cầu trong quá trình xem xét, thẩm định hồ sơ.</w:t>
      </w:r>
    </w:p>
    <w:p>
      <w:r>
        <w:t>b) Kiến nghị thực thi:  Đề nghị sửa đổi Phần II Phụ lục kèm theo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