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421/QĐ-UBND năm 2025 về Quy định chức năng, nhiệm vụ, quyền hạn và cơ cấu tổ chức của Sở Khoa học và Công nghệ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421/QĐ-UBND</w:t>
      </w:r>
    </w:p>
    <w:p>
      <w:r>
        <w:t>Lâm Đồng, ngày 27 tháng 02 năm 2025</w:t>
      </w:r>
    </w:p>
    <w:p>
      <w:r>
        <w:t>QUYẾT ĐỊNH</w:t>
      </w:r>
    </w:p>
    <w:p>
      <w:r>
        <w:t>BAN HÀNH QUY ĐỊNH CHỨC NĂNG, NHIỆM VỤ, QUYỀN HẠN VÀ CƠ CẤU TỔ CHỨC CỦA SỞ KHOA HỌC VÀ CÔNG NGHỆ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190/2025/QH15 của Quốc hội khóa XV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Nghị quyết số 391/NQ-HĐND, ngày 18 tháng 02 năm 2025 của Hội đồng nhân dân tỉnh Lâm Đồng thành lập Sở Khoa học và Công nghệ tỉnh Lâm Đồng;</w:t>
      </w:r>
    </w:p>
    <w:p>
      <w:r>
        <w:t>Theo đề nghị của Giám đốc Sở Khoa học và Công nghệ và Giám đốc Sở Nội vụ.</w:t>
      </w:r>
    </w:p>
    <w:p>
      <w:r>
        <w:t>QUYẾT ĐỊNH:</w:t>
      </w:r>
    </w:p>
    <w:p>
      <w:r>
        <w:t>Điều 1.  Ban hành kèm theo Quyết định này Quy định chức năng, nhiệm vụ, quyền hạn và cơ cấu tổ chức của Sở Khoa học và Công nghệ tỉnh Lâm Đồng.</w:t>
      </w:r>
    </w:p>
    <w:p>
      <w:r>
        <w:t>Điều 2.  Quyết định này có hiệu lực thi hành kể từ ngày 01 tháng 3 năm 2025.</w:t>
      </w:r>
    </w:p>
    <w:p>
      <w:r>
        <w:t>Điều 3.  Chánh Văn phòng Ủy ban nhân dân tỉnh, Giám đốc các Sở: Nội vụ, Khoa học và Công nghệ; Giám đốc/Thủ trưởng các sở, ban, ngành; Chủ tịch Ủy ban nhân dân các huyện, thành phố và các tổ chức, cá nhân có liên quan thuộc tỉnh Lâm Đồng chịu trách nhiệm thi hành Quyết định này./.</w:t>
      </w:r>
    </w:p>
    <w:p>
      <w:r>
        <w:t>Nơi nhận:</w:t>
      </w:r>
    </w:p>
    <w:p>
      <w:r>
        <w:t>- TT Tỉnh ủy, TTHĐND tỉnh;</w:t>
      </w:r>
    </w:p>
    <w:p>
      <w:r>
        <w:t>- Chủ tịch, các PCT UBND tỉnh;</w:t>
      </w:r>
    </w:p>
    <w:p>
      <w:r>
        <w:t>- Đoàn ĐBQH đơn vị tỉnh Lâm Đồng;</w:t>
      </w:r>
    </w:p>
    <w:p>
      <w:r>
        <w:t>- Ban Tổ chức Tỉnh ủy;</w:t>
      </w:r>
    </w:p>
    <w:p>
      <w:r>
        <w:t>- Như Điều 3;</w:t>
      </w:r>
    </w:p>
    <w:p>
      <w:r>
        <w:t>- Lưu: VT, TKCT, NC1.</w:t>
      </w:r>
    </w:p>
    <w:p>
      <w:r>
        <w:t>TM. ỦY BAN NHÂN DÂN</w:t>
      </w:r>
    </w:p>
    <w:p>
      <w:r>
        <w:t>CHỦ TỊCH</w:t>
      </w:r>
    </w:p>
    <w:p>
      <w:r>
        <w:t>Trần Hồng Thái</w:t>
      </w:r>
    </w:p>
    <w:p>
      <w:r>
        <w:t>QUY ĐỊNH</w:t>
      </w:r>
    </w:p>
    <w:p>
      <w:r>
        <w:t>CHỨC NĂNG, NHIỆM VỤ, QUYỀN HẠN VÀ CƠ CẤU TỔ CHỨC CỦA SỞ KHOA HỌC VÀ CÔNG NGHỆ LÂM ĐỒNG</w:t>
      </w:r>
    </w:p>
    <w:p>
      <w:r>
        <w:t>(Kèm theo Quyết định số 421/QĐ-UBND ngày 27 tháng 02 năm 2025  của Ủy ban nhân dân tỉnh Lâm Đồng)</w:t>
      </w:r>
    </w:p>
    <w:p>
      <w:r>
        <w:t>Chương I</w:t>
      </w:r>
    </w:p>
    <w:p>
      <w:r>
        <w:t>VỊ TRÍ VÀ CHỨC NĂNG</w:t>
      </w:r>
    </w:p>
    <w:p>
      <w:r>
        <w:t>Điều 1. Vị trí, chức năng</w:t>
      </w:r>
    </w:p>
    <w:p>
      <w:r>
        <w:t>1. Sở Khoa học và Công nghệ  (sau đây gọi tắt là Sở)  là cơ quan chuyên môn thuộc Ủy ban nhân dân tỉnh Lâm Đồng, thực hiện chức năng tham mưu giúp Ủy ban nhân dân tỉnh quản lý nhà nước quản lý nhà nước về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tại địa phương;   tổ chức thực hiện các dịch vụ sự nghiệp công về các lĩnh vực thuộc phạm vi chức năng của Sở; thực hiện một số nhiệm vụ, quyền hạn khác theo quy định của pháp luật và theo phân cấp hoặc ủy quyền của Ủy ban nhân dân tỉnh, Chủ tịch Ủy ban nhân dân tỉnh và theo quy định của pháp luật.</w:t>
      </w:r>
    </w:p>
    <w:p>
      <w:r>
        <w:t>2. Sở Khoa học và Công nghệ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Khoa học và Công nghệ.</w:t>
      </w:r>
    </w:p>
    <w:p>
      <w:r>
        <w:t>Chương II</w:t>
      </w:r>
    </w:p>
    <w:p>
      <w:r>
        <w:t>NHIỆM VỤ VÀ QUYỀN HẠN</w:t>
      </w:r>
    </w:p>
    <w:p>
      <w:r>
        <w:t>Điều 2. Nhiệm vụ, quyền hạn</w:t>
      </w:r>
    </w:p>
    <w:p>
      <w:r>
        <w:t>1. Trình Ủy ban nhân dân tỉnh:</w:t>
      </w:r>
    </w:p>
    <w:p>
      <w:r>
        <w:t>a) Dự thảo quyết định liên quan đến lĩnh vực khoa học, công nghệ, đổi mới sáng tạo và chuyển đổi số thuộc phạm vi quản lý và các văn bản khác theo phân công của Ủy ban nhân dân tỉnh;</w:t>
      </w:r>
    </w:p>
    <w:p>
      <w:r>
        <w:t>b) Dự thảo kế hoạch phát triển; chương trình, đề án, dự án, biện pháp tổ chức thực hiện các nhiệm vụ về lĩnh vực khoa học, công nghệ, đổi mới sáng tạo và chuyển đổi số; trên địa bàn tỉnh thuộc phạm vi quản lý;</w:t>
      </w:r>
    </w:p>
    <w:p>
      <w:r>
        <w:t>c) Dự thảo quyết định việc phân cấp, ủy quyền nhiệm vụ quản lý nhà nước trong lĩnh vực khoa học, công nghệ, đổi mới sáng tạo và chuyển đổi số cho Sở, Ủy ban nhân dân cấp huyện;</w:t>
      </w:r>
    </w:p>
    <w:p>
      <w:r>
        <w:t>d) Dự thảo quyết định quy định cụ thể chức năng, nhiệm vụ, quyền hạn và cơ cấu tổ chức của Sở; dự thảo quyết định quy định chức năng, nhiệm vụ, quyền hạn và cơ cấu tổ chức của chi cục và trung tâm thuộc Sở; dự thảo quyết định thành lập và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và công nghệ,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Hướng dẫn, kiểm tra và tổ chức thực hiện các cơ chế, chính sách, văn bản pháp luật, chiến lược, quy hoạch, kế hoạch, các chương trình, đề án, dự án, quy chuẩn kỹ thuật, tiêu chuẩn quốc gia, định mức kinh tế - kỹ thuật về khoa học, công nghệ, đổi mới sáng tạo và chuyển đổi số sau khi được ban hành, phê duyệt; thông tin, tuyên truyền, hướng dẫn, phổ biến, giáo dục, theo dõi thi hành pháp luật về các lĩnh vực thuộc phạm vi quản lý của Sở; hướng dẫn các Sở, ban, ngành, Ủy ban nhân dân cấp huyện, tổ chức khoa học và công nghệ của địa phương về khoa học, công nghệ, đổi mới sáng tạo và chuyển đổi số.</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đổi mới sáng tạo và chuyển đổi số của địa phương trên cơ sở tổng hợp dự toán của các sở, ban, ngành, ủy ban nhân dân cấp huyện và các cơ quan liên quan. Theo dõi, kiểm tra việc sử dụng ngân sách nhà nước cho lĩnh vực khoa học, công nghệ, đổi mới sáng tạo của tỉnh theo quy định của Luật Ngân sách nhà nước, Luật Công nghệ thông tin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hướng dẫn nghiệp vụ đối với các tổ chức và cá nhân trong phát triển hoạt động sở hữu công nghiệp; sở hữu trí tuệ đối với tác phẩm báo chí, chương trình phát thanh, truyền hình, tín hiệu vệ tinh mang chương trình được mã hóa, xuất bản phẩm, tem bưu chính, sản phẩm và dịch vụ công nghệ thông tin và truyền thông;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cấp, cấp lại, thu hồi Giấy chứng nhận tổ chức giám định sở hữu công nghiệp theo quy định của pháp luật;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hoá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hoá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hoá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sửa đổi, bổ sung, thu hồi giấy phép bưu chính; cấp văn bản xác nhận thông báo hoạt động bưu chính cho các doanh nghiệp cung ứng dịch vụ bưu chính trên địa bàn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e) Hỗ trợ các doanh nghiệp bưu chính trong việc chuyển dịch từ cung cấp dịch vụ bưu chính truyền thống sang dịch vụ bưu chính số, phục vụ cho Chính phủ điện tử, logistics cho thương mại điện tử.</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đ) Tham mưu, quản lý hạ tầng mạng diện rộng của tỉnh  (mạng WAN);  Quản lý hoạt động cung cấp và sử dụng dịch vụ mạng truyền số liệu chuyên dùng của các cơ quan Đảng, Nhà nước trên địa bàn tỉnh; triển khai mạng truy nhập cấp II tuân thủ các quy định về vận hành, kết nối, bảo đảm an toàn thông tin theo quy định tại Quyết định số 08/2023/QĐ-TTg ngày 5/4/2023 của Thủ tướng Chính phủ về Mạng truyền số liệu chuyên dùng của các cơ quan Đảng, Nhà nước và quy định của pháp luật;</w:t>
      </w:r>
    </w:p>
    <w:p>
      <w:r>
        <w:t>e) Chủ trì, phối hợp với các cơ quan liên quan hướng dẫn, tạo điều kiện thuận lợi, thúc đẩy phát triển hạ tầng viễn thông, hạ tầng số ( hạ tầng viễn thông băng rộng, hạ tầng điện toán đám mây, hạ tầng kết nối Internet vạn vật… ),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Hướng dẫn tiếp nhận, hướng dẫn hoàn thiện thủ tục xin cấp giấy phép sử dụng tần số và thiết bị vô tuyến điện theo uỷ quyền của cấp có thẩm quyền.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phụ trách công tác Chuyển đổi số của Ban chỉ đạo Cải cách hành chính Chuyển đổi số, Chuyển đổi số và Đề án 06 tỉnh; là đầu mối tổng hợp, tham mưu, điều phối hoạt động phối hợp liên ngành giữa các sở, ngành,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Quản lý nhà nước về chữ ký số chuyên dùng công vụ: Hướng dẫn, kiểm tra các tổ chức, cá nhân có liên quan việc đăng ký, cung cấp, quản lý, sử dụng chữ ký số chuyên dùng công vụ, chứng thư chữ ký số chuyên dùng công vụ và dịch vụ chứng thực chữ ký số chuyên dùng công vụ; Hướng dẫn, kiểm tra, đánh giá việc triển khai, sử dụng chữ ký số chuyên dùng công vụ, chứng thư chữ ký số chuyên dùng công vụ, thiết bị lưu khóa bí mật và dịch vụ chứng thực chữ ký số chuyên dùng công vụ thuộc phạm vi quản lý;</w:t>
      </w:r>
    </w:p>
    <w:p>
      <w:r>
        <w:t>i) Quản lý nhà nước về Mạng truyền số liệu chuyên dùng phục vụ các cơ quan Đảng, Nhà nước; Quản lý hoạt động cung cấp và sử dụng dịch vụ Mạng truyền số liệu chuyên dùng trên địa bàn tỉnh theo các quy định của pháp luật có liên quan; Triển khai mạng truy nhập cấp II tuân thủ các quy định về vận hành, kết nối, bảo đảm an toàn thông tin theo các quy định của pháp luật có liên quan.</w:t>
      </w:r>
    </w:p>
    <w:p>
      <w:r>
        <w:t>18. Phối hợp tổ chức thực hiện các quy định của pháp luật về sản phẩm và dịch vụ công nghệ thông tin, đối tượng quyền sở hữu công nghiệp lĩnh vực về công nghệ thông tin trên địa bàn tỉnh.</w:t>
      </w:r>
    </w:p>
    <w:p>
      <w:r>
        <w:t>19. Tham mưu cho Ủy ban nhân dân tỉnh quản lý đối với các doanh nghiệp, tổ chức kinh tế tập thể, kinh tế tư nhân, các hội và các tổ chức phi Chính phủ hoạt động trong lĩnh vực khoa học và công nghệ, chuyển đổi số trên địa bàn tỉnh theo quy định của pháp luật.</w:t>
      </w:r>
    </w:p>
    <w:p>
      <w:r>
        <w:t>20. Hướng dẫn, bồi dưỡng chuyên môn, nghiệp vụ các lĩnh vực về công nghệ thông tin, chuyển đổi số đối với Phòng Văn hóa, Khoa học và Thông tin thuộc Ủy ban nhân dân các huyện, thành phố và chức danh chuyên môn thuộc Ủy ban nhân dân xã, phường, thị trấn.</w:t>
      </w:r>
    </w:p>
    <w:p>
      <w:r>
        <w:t>21. Về dịch vụ sự nghiệp công:</w:t>
      </w:r>
    </w:p>
    <w:p>
      <w:r>
        <w:t>a) Hướng dẫn các tổ chức sự nghiệp thực hiện dịch vụ sự nghiệp công trong lĩnh vực khoa học, công nghệ, đổi mới sáng tạo và chuyển đổi số trên địa bàn;</w:t>
      </w:r>
    </w:p>
    <w:p>
      <w:r>
        <w:t>b) Tổ chức thực hiện các quy trình, thủ tục, định mức kinh tế - kỹ thuật đối với các hoạt động cung ứng dịch vụ sự nghiệp công thuộc lĩnh vực khoa học, công nghệ, đổi mới sáng tạo và chuyển đổi số;</w:t>
      </w:r>
    </w:p>
    <w:p>
      <w:r>
        <w:t>c) Hướng dẫn, tạo điều kiện hỗ trợ cho các tổ chức thực hiện dịch vụ sự nghiệp công về khoa học, công nghệ, đổi mới sáng tạo và chuyển đổi số theo quy định của pháp luật.</w:t>
      </w:r>
    </w:p>
    <w:p>
      <w:r>
        <w:t>22. Quản lý, khuyến khích, hỗ trợ phát triển doanh nghiệp, hợp tác xã, kinh tế tập thể, kinh tế tư nhân trong lĩnh vực khoa học và công nghệ hoạt động trên địa bàn.</w:t>
      </w:r>
    </w:p>
    <w:p>
      <w:r>
        <w:t>23.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24. Thực hiện nhiệm vụ quản lý nhà nước đối với các dự án đầu tư chuyên ngành về khoa học, công nghệ, đổi mới sáng tạo, chuyển đổi số ở địa phương theo các quy định của pháp luật về đầu tư, xây dựng và theo phân công, phân cấp của Ủy ban nhân dân tỉnh.</w:t>
      </w:r>
    </w:p>
    <w:p>
      <w:r>
        <w:t>25. Xây dựng, trình Ủy ban nhân dân tỉnh ban hành, sửa đổi định mức kinh tế - kỹ thuật, định mức chi phí (nếu có) trong lĩnh vực khoa học, công nghệ, đổi mới sáng tạo, chuyển đổi số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26. Tham mưu cho Ủy ban nhân dân tỉnh tổ chức triển khai các dự án, nội dung thành phần thuộc phạm vi quản lý của Sở trong các Chương trình mục tiêu quốc gia theo hướng dẫn của các Bộ và phân công của Ủy ban nhân dân tỉnh.</w:t>
      </w:r>
    </w:p>
    <w:p>
      <w:r>
        <w:t>27. Tổ chức triển khai các hoạt động nâng cao nhận thức, phổ cập kỹ năng, đào tạo, bồi dưỡng, phát triển nguồn nhân lực thuộc các lĩnh vực quản lý ở địa phương.</w:t>
      </w:r>
    </w:p>
    <w:p>
      <w:r>
        <w:t>28. Hướng dẫn việc thực hiện cơ chế tự chủ, tự chịu trách nhiệm của đơn vị sự nghiệp công lập thuộc Sở quản lý theo quy định của pháp luật; quản lý hoạt động của các đơn vị sự nghiệp trong và ngoài công lập thuộc khoa học, công nghệ, đổi mới sáng tạo và chuyển đổi số tại địa phương.</w:t>
      </w:r>
    </w:p>
    <w:p>
      <w:r>
        <w:t>29. Hướng dẫn, bồi dưỡng chuyên môn, nghiệp vụ các lĩnh vực về khoa học, công nghệ, đổi mới sáng tạo và chuyển đổi số đối với phòng chuyên môn thuộc Ủy ban nhân dân cấp huyện và chức danh chuyên môn thuộc Ủy ban nhân dân xã, phường, thị trấn.</w:t>
      </w:r>
    </w:p>
    <w:p>
      <w:r>
        <w:t>30. Quản lý, hướng dẫn, kiểm tra hoạt động của các hội, các tổ chức phi chính phủ hoạt động trong lĩnh vực khoa học, công nghệ, đổi mới sáng tạo và chuyển đổi số thuộc thẩm quyền của địa phương theo quy định của pháp luật.</w:t>
      </w:r>
    </w:p>
    <w:p>
      <w:r>
        <w:t>31. Thực hiện hợp tác quốc tế về khoa học, công nghệ, đổi mới sáng tạo và chuyển đổi số theo quy định của pháp luật và theo phân công, phân cấp hoặc ủy quyền của Ủy ban nhân dân tỉnh và của cơ quan nhà nước cấp trên.</w:t>
      </w:r>
    </w:p>
    <w:p>
      <w:r>
        <w:t>32. Thực hiện công tác thanh tra, kiểm tra, giải quyết khiếu nại, tố cáo trong lĩnh vực khoa học, công nghệ, đổi mới sáng tạo, chuyển đổi số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công nghệ, đổi mới sáng tạo và chuyển đổi số theo quy định của pháp luật.</w:t>
      </w:r>
    </w:p>
    <w:p>
      <w:r>
        <w:t>33. Quy định cụ thể chức năng, nhiệm vụ, quyền hạn của văn phòng, thanh tra, các phòng chuyên môn, nghiệp vụ, đơn vị sự nghiệp thuộc Sở và các phòng chuyên môn, nghiệp vụ, đơn vị trực thuộc Chi cục theo hướng dẫn của Bộ Khoa học và Công nghệ và quy định của Ủy ban nhân dân tỉnh.</w:t>
      </w:r>
    </w:p>
    <w:p>
      <w:r>
        <w:t>34. Quản lý về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35. Quản lý và chịu trách nhiệm về tài chính, tài sản được giao và tổ chức thực hiện ngân sách được phân bổ theo quy định của pháp luật và phân cấp của Ủy ban nhân dân tỉnh.</w:t>
      </w:r>
    </w:p>
    <w:p>
      <w:r>
        <w:t>36. Thực hiện công tác thông tin, báo cáo định kỳ và đột xuất về tình hình thực hiện nhiệm vụ được giao với Ủy ban nhân dân tỉnh, Bộ chuyên ngành; tham gia thực hiện điều tra, thống kê, cung cấp thông tin về các sự kiện, các hoạt động về khoa học công nghệ, đổi mới sáng tạo và chuyển đổi số theo hướng dẫn của Bộ Khoa học và Công nghệ.</w:t>
      </w:r>
    </w:p>
    <w:p>
      <w:r>
        <w:t>37. Thực hiện các nhiệm vụ khác do Ủy ban nhân dân tỉnh, Chủ tịch Ủy ban nhân dân tỉnh giao và theo quy định của pháp luật.</w:t>
      </w:r>
    </w:p>
    <w:p>
      <w:r>
        <w:t>Chương III</w:t>
      </w:r>
    </w:p>
    <w:p>
      <w:r>
        <w:t>CƠ CẤU TỔ CHỨC VÀ BIÊN CHẾ</w:t>
      </w:r>
    </w:p>
    <w:p>
      <w:r>
        <w:t>Điều 3. Lãnh đạo Sở</w:t>
      </w:r>
    </w:p>
    <w:p>
      <w:r>
        <w:t>1. Sở Khoa học và Công nghệ có Giám đốc và các Phó Giám đốc. Số lượng Phó Giám đốc Sở thực hiện theo quy định của pháp luật.</w:t>
      </w:r>
    </w:p>
    <w:p>
      <w:r>
        <w:t>2.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trực thuộc Sở, trừ trường hợp pháp luật có quy định khác.</w:t>
      </w:r>
    </w:p>
    <w:p>
      <w:r>
        <w:t>4. Việc bổ nhiệm,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Đảng và của pháp luật.</w:t>
      </w:r>
    </w:p>
    <w:p>
      <w:r>
        <w:t>Điều 4. Cơ cấu tổ chức</w:t>
      </w:r>
    </w:p>
    <w:p>
      <w:r>
        <w:t>1. Các phòng chuyên môn, nghiệp vụ và tương đương:</w:t>
      </w:r>
    </w:p>
    <w:p>
      <w:r>
        <w:t>- Văn phòng;</w:t>
      </w:r>
    </w:p>
    <w:p>
      <w:r>
        <w:t>- Thanh tra;</w:t>
      </w:r>
    </w:p>
    <w:p>
      <w:r>
        <w:t>- Phòng Chuyển đổi số;</w:t>
      </w:r>
    </w:p>
    <w:p>
      <w:r>
        <w:t>- Phòng Quản lý khoa học;</w:t>
      </w:r>
    </w:p>
    <w:p>
      <w:r>
        <w:t>- Phòng Quản lý công nghệ và chuyên ngành.</w:t>
      </w:r>
    </w:p>
    <w:p>
      <w:r>
        <w:t>2. Chi cục: Chi cục Tiêu chuẩn đo lường chất lượng.</w:t>
      </w:r>
    </w:p>
    <w:p>
      <w:r>
        <w:t>3. Đơn vị sự nghiệp công lập:</w:t>
      </w:r>
    </w:p>
    <w:p>
      <w:r>
        <w:t>- Trung tâm Tích hợp dữ liệu và Chuyển đổi số;</w:t>
      </w:r>
    </w:p>
    <w:p>
      <w:r>
        <w:t>- Trung tâm Ứng dụng khoa học và công nghệ.</w:t>
      </w:r>
    </w:p>
    <w:p>
      <w:r>
        <w:t>Điều 5. Biên chế</w:t>
      </w:r>
    </w:p>
    <w:p>
      <w:r>
        <w:t>1. Biên chế công chức, viên chức của Sở được giao trên cơ sở vị trí việc làm gắn với chức năng, nhiệm vụ, phạm vi hoạt động và nằm trong tổng biên chế công chức, viên chức của các cơ quan, tổ chức hành chính, đơn vị sự nghiệp công lập của tỉnh được cấp có thẩm quyền giao hoặc phê duyệt.</w:t>
      </w:r>
    </w:p>
    <w:p>
      <w:r>
        <w:t>2. Việc phân bổ biên chế công chức cho các đơn vị thuộc Sở phải đảm bảo tiêu chí về số lượng biên chế công chức tối thiểu theo quy định tại Nghị định số 107/2020/NĐ-CP ngày 14/9/2020 của Chính phủ sửa đổi, bổ sung một số điều của Nghị định 24/2014/NĐ-CP ngày 04/04/2014 của Chính phủ quy định tổ chức các cơ quan chuyên môn thuộc Ủy ban nhân dân tỉnh, thành phố trực thuộc Trung ương.</w:t>
      </w:r>
    </w:p>
    <w:p>
      <w:r>
        <w:t>3. Việc tuyển dụng, bố trí công chức, viên chức của Sở phải căn cứ vào vị trí việc làm, chức danh, tiêu chuẩn, cơ cấu ngạch công chức, chức danh nghề nghiệp của viên chức nhà nước theo quy định của pháp luật.</w:t>
      </w:r>
    </w:p>
    <w:p>
      <w:r>
        <w:t>Chương IV</w:t>
      </w:r>
    </w:p>
    <w:p>
      <w:r>
        <w:t>TỔ CHỨC THỰC HIỆN</w:t>
      </w:r>
    </w:p>
    <w:p>
      <w:r>
        <w:t>Điều 6. Trách nhiệm thi hành</w:t>
      </w:r>
    </w:p>
    <w:p>
      <w:r>
        <w:t>1. Căn cứ chức năng, nhiệm vụ, quyền hạn và cơ cấu tổ chức của Sở, Giám đốc Sở quy định cụ thể chức năng, nhiệm vụ, quyền hạn của các phòng chuyên môn, nghiệp vụ và tương đương thuộc Sở; đồng thời, bố trí công chức, viên chức phù hợp với trình độ chuyên môn, nghiệp vụ để thực hiện nhiệm vụ theo quy định của pháp luật.</w:t>
      </w:r>
    </w:p>
    <w:p>
      <w:r>
        <w:t>2. Trong quá trình thực hiện, nếu có vấn đề phát sinh, khó khăn, vướng mắc hoặc cần sửa đổi, bổ sung, Sở Khoa học và Công nghệ chủ trì, phối hợp với các cơ quan, đơn vị liên quan báo cáo, đề xuất Ủy ban nhân dân tỉnh xem xét, quyết định điều chỉnh,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