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sửa đổi Quy định kèm theo Quyết định 591/3012/QĐ-UBND về Quy định quản lý theo Đồ án quy hoạch chung xây dựng Khu kinh tế cửa khẩu Thanh Thuỷ, tỉnh Hà Giang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42/2024/QĐ-UBND</w:t>
      </w:r>
    </w:p>
    <w:p>
      <w:r>
        <w:t>Hà Giang, ngày 03 tháng 10 năm 2024</w:t>
      </w:r>
    </w:p>
    <w:p>
      <w:r>
        <w:t>QUYẾT ĐỊNH</w:t>
      </w:r>
    </w:p>
    <w:p>
      <w:r>
        <w:t>SỬA ĐỔI, BỔ SUNG MỘT SỐ ĐIỀU CỦA QUY ĐỊNH BAN HÀNH KÈM THEO QUYẾT ĐỊNH SỐ 591/2012/QĐ-UBND NGÀY 13 THÁNG 4 NĂM 2012 CỦA ỦY BAN NHÂN DÂN TỈNH HÀ GIANG BAN HÀNH QUY ĐỊNH QUẢN LÝ THEO ĐỒ ÁN QUY HOẠCH CHUNG XÂY DỰNG KHU KINH TẾ CỬA KHẨU THANH THỦY, TỈNH HÀ GIANG ĐẾN NĂM 2030</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Thực hiện Quyết định số 125/QĐ-TTg ngày 02 tháng 02 năm 2012 của Thủ tướng Chính phủ về việc phê duyệt đồ án Quy hoạch chung xây dựng khu kinh tế cửa khẩu Thanh Thủy, tỉnh Hà Giang đến năm 2030;</w:t>
      </w:r>
    </w:p>
    <w:p>
      <w:r>
        <w:t>Thực hiện Quyết định số 239/QĐ-TTg ngày 15 tháng 02 năm 2015 của Thủ tướng Chính phủ về việc thành lập Ban Quản lý Khu kinh tế tỉnh Hà Giang;</w:t>
      </w:r>
    </w:p>
    <w:p>
      <w:r>
        <w:t>Theo đề nghị của Trưởng Ban Quản lý khu kinh tế tỉnh Hà Giang.</w:t>
      </w:r>
    </w:p>
    <w:p>
      <w:r>
        <w:t>QUYẾT ĐỊNH:</w:t>
      </w:r>
    </w:p>
    <w:p>
      <w:r>
        <w:t>Điều 1. Sửa đổi, bổ sung một số điều của Quy định ban hành kèm theo Quyết định số 591/2012/QĐ-UBND ngày 13 tháng 4 năm 2012 của Ủy ban nhân dân tỉnh Hà Giang ban hành Quy định quản lý theo đồ án quy hoạch chung xây dựng Khu kinh tế cửa khẩu Thanh Thủy, tỉnh Hà Giang đến năm 2030</w:t>
      </w:r>
    </w:p>
    <w:p>
      <w:r>
        <w:t>1. Sửa đổi, bổ sung khoản 3 Điều 3 như sau:</w:t>
      </w:r>
    </w:p>
    <w:p>
      <w:r>
        <w:t>“3. Công trình xây dựng hiện có không phù hợp với quy hoạch đô thị thì phải di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có thời hạn theo quy định của pháp luật về xây dựng.”</w:t>
      </w:r>
    </w:p>
    <w:p>
      <w:r>
        <w:t>2. Sửa đổi, bổ sung Điều 6 như sau:</w:t>
      </w:r>
    </w:p>
    <w:p>
      <w:r>
        <w:t>“Điều 6. Quy định về cung cấp thông tin</w:t>
      </w:r>
    </w:p>
    <w:p>
      <w:r>
        <w:t>Ban Quản lý Khu kinh tế tỉnh Hà Giang có trách nhiệm cung cấp các thông tin về quy hoạch xây dựng đã được phê duyệt để nhà đầu tư lập quy hoạch chi tiết xây dựng và thiết kế hạ tầng kỹ thuật khu công nghiệp hoặc các khu chức năng trong khu kinh tế.”</w:t>
      </w:r>
    </w:p>
    <w:p>
      <w:r>
        <w:t>3. Sửa đổi, bổ sung khoản 1 Điều 8 như sau:</w:t>
      </w:r>
    </w:p>
    <w:p>
      <w:r>
        <w:t>“1. Trước khi khởi công xây dựng công trình trong vùng quy hoạch, chủ đầu tư phải có giấy phép xây dựng, trừ những trường hợp quy định tại khoản 30 Điều 1 Luật sửa đổi, bổ sung một số điều của Luật Xây dựng. Các công trình xây dựng trong vùng quy hoạch chỉ được cấp phép theo đúng chức năng sử dụng theo định hướng quy hoạch đã được phê duyệt.”</w:t>
      </w:r>
    </w:p>
    <w:p>
      <w:r>
        <w:t>4. Sửa đổi, bổ sung khoản 3 Điều 14 như sau:</w:t>
      </w:r>
    </w:p>
    <w:p>
      <w:r>
        <w:t>“3. Ngoài những quy định cụ thể nêu trên, các quy định khác chưa quy định trong quy định quản lý này thì tuân thủ theo quy định tại Thông tư số 01/2021/TT-BXD ngày 19 tháng 5 năm 2021 của Bộ trưởng Bộ Xây dựng ban hành QCVN 01:2021/BXD Quy chuẩn kỹ thuật quốc gia về Quy hoạch xây dựng.”</w:t>
      </w:r>
    </w:p>
    <w:p>
      <w:r>
        <w:t>Điều 2. Thay thế, bãi bỏ một số cụm từ, điều của Quy định ban hành kèm theo Quyết định số 591/2012/QĐ-UBND ngày 13 tháng 4 năm 2012 của Ủy ban nhân dân tỉnh Hà Giang ban hành Quy định quản lý theo đồ án quy hoạch chung xây dựng Khu kinh tế cửa khẩu Thanh Thủy, tỉnh Hà Giang đến năm 2030</w:t>
      </w:r>
    </w:p>
    <w:p>
      <w:r>
        <w:t>1. Thay thế cụm từ “Ban Quản lý khu kinh tế cửa khẩu Thanh Thủy” thành cụm từ “Ban Quản lý Khu kinh tế tỉnh Hà Giang” tại khoản 1 Điều 15 và Điều 16.</w:t>
      </w:r>
    </w:p>
    <w:p>
      <w:r>
        <w:t>2. Bãi bỏ Điều 7.</w:t>
      </w:r>
    </w:p>
    <w:p>
      <w:r>
        <w:t>Điều 3. Điều khoản thi hành</w:t>
      </w:r>
    </w:p>
    <w:p>
      <w:r>
        <w:t>1. Quyết định này có hiệu lực thi hành kể từ ngày 15 tháng 10 năm 2024.</w:t>
      </w:r>
    </w:p>
    <w:p>
      <w:r>
        <w:t>2. Chánh Văn phòng Ủy ban nhân dân tỉnh; Trưởng Ban Quản lý Khu kinh tế; Thủ trưởng các sở, ban, ngành, đoàn thể của tỉnh; Chủ tịch Ủy ban nhân dân các huyện, thành phố; các tổ chức, cá nhân có liên quan chịu trách nhiệm thi hành Quyết định này./.</w:t>
      </w:r>
    </w:p>
    <w:p>
      <w:r>
        <w:t>Nơi nhận:</w:t>
      </w:r>
    </w:p>
    <w:p>
      <w:r>
        <w:t>- Như Điều 3;</w:t>
      </w:r>
    </w:p>
    <w:p>
      <w:r>
        <w:t>- Cục kiểm tra văn bản QPPL-Bộ Tư pháp;</w:t>
      </w:r>
    </w:p>
    <w:p>
      <w:r>
        <w:t>- Thường trực Tỉnh ủy;</w:t>
      </w:r>
    </w:p>
    <w:p>
      <w:r>
        <w:t>- Thường trực HĐND tỉnh;</w:t>
      </w:r>
    </w:p>
    <w:p>
      <w:r>
        <w:t>- Đoàn đại biểu Quốc hội tỉnh;</w:t>
      </w:r>
    </w:p>
    <w:p>
      <w:r>
        <w:t>- Chủ tịch, các PCT UBND tỉnh;</w:t>
      </w:r>
    </w:p>
    <w:p>
      <w:r>
        <w:t>- UBMT Tổ quốc và các Tổ chức CT-XH tỉnh;</w:t>
      </w:r>
    </w:p>
    <w:p>
      <w:r>
        <w:t>- Sở Tư pháp; các sở, ban, ngành cấp tỉnh;</w:t>
      </w:r>
    </w:p>
    <w:p>
      <w:r>
        <w:t>- UBND các huyện, thành phố;</w:t>
      </w:r>
    </w:p>
    <w:p>
      <w:r>
        <w:t>- Cổng thông tin điện tử tỉnh;</w:t>
      </w:r>
    </w:p>
    <w:p>
      <w:r>
        <w:t>- Trung tâm thông tin - Công báo tỉnh;</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