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đơn giá thuê đất đối với đất được Nhà nước cho thuê để xây dựng công trình ngầm (không phải là phần ngầm của công trình xây dựng trên mặt đất) và đơn giá cho thuê đất đối với phần diện tích đất có mặt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42/2024/QĐ-UBND</w:t>
      </w:r>
    </w:p>
    <w:p>
      <w:r>
        <w:t>Sơn La, ngày 07 tháng 10 năm 2024</w:t>
      </w:r>
    </w:p>
    <w:p>
      <w:r>
        <w:t>QUYẾT ĐỊNH</w:t>
      </w:r>
    </w:p>
    <w:p>
      <w:r>
        <w:t>V/V QUY ĐỊNH ĐƠN GIÁ THUÊ ĐẤT ĐỐI VỚI ĐẤT ĐƯỢC NHÀ NƯỚC CHO THUÊ ĐỂ XÂY DỰNG CÔNG TRÌNH NGẦM  (KHÔNG PHẢI LÀ PHẦN NGẦM CỦA CÔNG TRÌNH XÂY DỰNG TRÊN MẶT ĐẤT)  VÀ ĐƠN GIÁ CHO THUÊ ĐẤT ĐỐI VỚI PHẦN DIỆN TÍCH ĐẤT CÓ MẶT NƯỚC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Nghị định số 154/20201NĐ-CP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Thực hiện Nghị quyết số 376/NQ-HĐND ngày 02 tháng 10 năm 2024 của Hội đồng nhân dân tỉnh Sơn La về đơn giá thuê đất đối với đất được nhà nước cho thuê để xây dựng công trình ngầm (không phải là phần ngầm của công trình xây dựng trên mặt đất) và đơn giá thuê đất đối với phần diện tích đất có mặt nước trên địa bàn tỉnh Sơn La;</w:t>
      </w:r>
    </w:p>
    <w:p>
      <w:r>
        <w:t>Theo đề nghị của Sở Tài chính tại Tờ trình số 279/TTr-STC ngày 13 tháng 9 năm 2024.</w:t>
      </w:r>
    </w:p>
    <w:p>
      <w:r>
        <w:t>QUYẾT ĐỊNH:</w:t>
      </w:r>
    </w:p>
    <w:p>
      <w:r>
        <w:t>Điều 1.  Phạm vi điều chỉnh và đối tượng áp dụng</w:t>
      </w:r>
    </w:p>
    <w:p>
      <w:r>
        <w:t>1. Phạm vi điều chỉnh</w:t>
      </w:r>
    </w:p>
    <w:p>
      <w:r>
        <w:t>Quy định đơn giá thuê đất đối với đất được nhà nước cho thuê để xây dựng công trình ngầm  (không phải là phần ngầm của công trình xây dựng trên mặt đất)  và đơn giá thuê đất đối với phần diện tích đất có mặt nước trên địa bàn tỉnh Sơn La theo quy định tại khoản 2, Điều 27 và khoản 2, khoản 3, Điều 28, Nghị định số 103/2024/NĐ-CP ngày 27/02/2024 của Chính phủ quy định về tiền sử dụng đất, tiền thuê đất.</w:t>
      </w:r>
    </w:p>
    <w:p>
      <w:r>
        <w:t>2. Đối tượng áp dụng</w:t>
      </w:r>
    </w:p>
    <w:p>
      <w:r>
        <w:t>a) Cơ quan nhà nước thực hiện việc quản lý, tính, thu tiền thuê đất.</w:t>
      </w:r>
    </w:p>
    <w:p>
      <w:r>
        <w:t>b) Người sử dụng đất theo quy định tại Điều 4 Luật Đất đai được Nhà nước cho thuê đất mà thuộc trường hợp phải nộp tiền thuê đất.</w:t>
      </w:r>
    </w:p>
    <w:p>
      <w:r>
        <w:t>c) Các đối tượng khác liên quan đến việc tính, thu, nộp, quản lý tiền thuê đất.</w:t>
      </w:r>
    </w:p>
    <w:p>
      <w:r>
        <w:t>Điều 2.  Quy định đơn giá thuê đất đối với đất được nhà nước cho thuê để xây dựng công trình ngầm  (không phải là phần ngầm của công trình xây dựng trên mặt đất)  và đơn giá thuê đất đối với phần diện tích đất có mặt nước trên địa bàn tỉnh Sơn La</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25%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25% của đơn giá thuê đất trên bề mặt với hình thức thuê đất trả tiền thuê đất một làn cho cả thời gian thuê có cùng mục đích sử dụng và thời hạn sử dụng đất.</w:t>
      </w:r>
    </w:p>
    <w:p>
      <w:r>
        <w:t>2.  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3.  Hiệu lực thi hành</w:t>
      </w:r>
    </w:p>
    <w:p>
      <w:r>
        <w:t>1.  Quyết định này có hiệu lực thi hành kể từ ngày 10 tháng 10 năm 2024.</w:t>
      </w:r>
    </w:p>
    <w:p>
      <w:r>
        <w:t>2.  Kể từ ngày Quyết định này có hiệu lực thi hành, Quyết định số 42/2017/QĐ-UBND ngày 21/12/2017 của UBND tỉnh về việc ban hành đơn giá thuê đất đối với đất có mặt nước và đơn giá thuê đất để xây dựng công trình ngầm trên địa bàn tỉnh Sơn La hết hiệu lực thi hành.</w:t>
      </w:r>
    </w:p>
    <w:p>
      <w:r>
        <w:t>3.  Chánh Văn phòng Ủy ban nhân dân tỉnh; Giám đốc các Sở, ban, ngành; Cục trưởng Cục Thuế tỉnh; Chủ tịch UBND các huyện, thành phố; Thủ trưởng các cơ quan, đơn vị; Các tổ chức, hộ gia đình, cá nhân có liên quan chịu trách nhiệm thi hành Quyết định này./.</w:t>
      </w:r>
    </w:p>
    <w:p>
      <w:r>
        <w:t>Nơi nhận:</w:t>
      </w:r>
    </w:p>
    <w:p>
      <w:r>
        <w:t>- Thường trực Tỉnh ủy;</w:t>
      </w:r>
    </w:p>
    <w:p>
      <w:r>
        <w:t>- Thường trực HĐND tỉnh;</w:t>
      </w:r>
    </w:p>
    <w:p>
      <w:r>
        <w:t>- Đ/c Chủ tịch UBND tỉnh;</w:t>
      </w:r>
    </w:p>
    <w:p>
      <w:r>
        <w:t>- Các Đ/c Phó Chủ tịch UBND tỉnh;</w:t>
      </w:r>
    </w:p>
    <w:p>
      <w:r>
        <w:t>- Vụ Pháp chế - Bộ Tài chính;</w:t>
      </w:r>
    </w:p>
    <w:p>
      <w:r>
        <w:t>- Cục Kiểm tra văn bản QPPL - Bộ Tư pháp;</w:t>
      </w:r>
    </w:p>
    <w:p>
      <w:r>
        <w:t>- Như Điều 3;</w:t>
      </w:r>
    </w:p>
    <w:p>
      <w:r>
        <w:t>- Lãnh đạo VP UBND tỉnh;</w:t>
      </w:r>
    </w:p>
    <w:p>
      <w:r>
        <w:t>- Trung tâm thông tin - VP UBND tỉnh;</w:t>
      </w:r>
    </w:p>
    <w:p>
      <w:r>
        <w:t>- Cổng thông tin điện tử tỉnh;</w:t>
      </w:r>
    </w:p>
    <w:p>
      <w:r>
        <w:t>- Lưu: VT, TH (Đức Anh).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